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6.</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"6.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Personas, kurai piešķirts alternatīvais statuss,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 (ALTERNATĪVAIS STATUSS)/TRAVEL DOCUMENT (SUBSIDIARY PROTECTION STATUS)/TITRE DE VOYAGE (LE STATUT DE PROTECTION SUBSIDIAIRE)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indeksi un tulkojumi visās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des Passinhabers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Iθayέvειa 4. Υψος 5. Φύλο 6. Ημερομηνία γέννησης 7. Προσωπικός apιθμός ταυτότητaς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azonosító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Datumj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w:t>
      </w:r>
      <w:r w:rsidR="00000000" w:rsidRPr="00000000" w:rsidDel="00000000">
        <w:rPr>
          <w:i w:val="1"/>
          <w:rtl w:val="0"/>
        </w:rPr>
        <w:t xml:space="preserve">tukša</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38425"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384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629025"/>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67325" cy="3629025"/>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387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6257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3625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2447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244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530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530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noteikumu_(grozījumu)_projekts_p6_23-TA-234.docx</dc:title>
</cp:coreProperties>
</file>

<file path=docProps/custom.xml><?xml version="1.0" encoding="utf-8"?>
<Properties xmlns="http://schemas.openxmlformats.org/officeDocument/2006/custom-properties" xmlns:vt="http://schemas.openxmlformats.org/officeDocument/2006/docPropsVTypes"/>
</file>