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 marta noteikumos Nr. 215 "Noteikumi par valsts atbalsta piešķiršanu zivsaimniecības attīstībai no Zivju fonda finanšu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2. marta noteikumos Nr. 215 "Noteikumi par valsts atbalsta piešķiršanu zivsaimniecības attīstībai no Zivju fonda finanšu līdzekļiem" (Latvijas Vēstnesis, 2010, 45. nr.; 2011, 38. nr.; 2013, 62., 193., 244. nr.; 2014, 149. nr.; 2016, 230. nr.; 2017, 129. nr.; 2018, 137. nr.; 2019,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Atbalstu piešķir Zivju fonda darbību reglamentējošajos normatīvajos aktos (turpmāk – Zivju fonda nolikums) minēto pasākumu (turpmāk – pasākumi)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Uz atbalstu pasākumu īstenošanai var pretendēt Zivju fonda nolikumā minētie atbalsta pretendenti.";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pilnībā aizpildītu un atbilstoši šo noteikumu 8.3.2. un 8.3.3. apakšpunktā noteiktajām prasībām noformētu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projektā paredzētās tehnikas, iekārtu, aprīkojuma, darba instrumentu, informācijas tehnoloģiju, programmnodrošinājuma un būvmateriālu iegādei, pakalpojumiem, būvniecībai vai būves pārbūvei, kā arī vispārējām izmaksām, ja tās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"6.5.3. 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lēmums par projekta iesnieguma apstiprināšanu, bet ne vēlāk kā 10 darbdienu laikā pēc iepirkuma procedūras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saskaņojumu par projekta īstenošanu attiecīgajā privātajā upē (upes daļā) ar privātās upes daļas īpašnieku, kuram piederošajā upes daļā, neradot kaitējumu pārējo upes daļu īpašnieku interesēm, notiks projektā paredzētās darbības,  – ja projekta iesniegumā paredzēta zivju resursu pavairošana un atražošana vai zivju dabisko dzīvotņu kvalitātes uzlabošana un nārsta vietu atjaunošana privātajā upē, kurā ir atļauta makšķerēšana, vēžošana vai zemūdens medības;";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rakstveida vienošanos par līdzfinansējumu projektā paredzētiem trešās personas izpildītiem darbiem, par kuriem netiek maksāts no projektam pieprasītā Zivju fonda finansējuma daļas, – ar katru projekta īstenošanā iesaistīto sadarbības partneri. Rakstveida vienošanās par projektā paredzētajiem darbiem, par kuriem netiek maksāts no projektam pieprasītā Zivju fonda finansējuma daļas, nav nepieciešama, ja projekta iesniedzējs tos īsteno par saviem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saskaņojumu ar vienu vai vairākām pašvaldībām, kuru administratīvajā teritorijā atrodas ūdenstilpe, par projekta īstenošanu konkrētajā ūdenstilpē – ja atbalsta saņemšanai zivju resursu pavairošanai un atražošanai publiskajās ūdenstilpēs un ūdenstilpēs, kurās zvejas tiesības pieder valstij, vai citās ūdenstilpēs, kas ir valsts vai pašvaldību īpašumā, piesakās atbalsta pretendents – 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6.14.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saskaņojumu ar Dabas aizsardzības pārvaldi par projekta īstenošanu upē (upes daļā) – ja projekta iesniegumā paredzēta zivju dabisko dzīvotņu kvalitātes uzlabošana un nārsta vietu atjaunošana upē (upes daļā), kurā ir atļauta makšķerēšana, vēžošana vai zemūdens medības un kura atrodas īpaši aizsargājamā dabas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6.</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6.</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Dienests 15 darbdienu laikā pēc projekta iesnieguma iesniegšanas termiņa beigām izskata projekta iesniegumu un tam pievienotos dokumentus (turpmāk – projekts), izvērtē projekta atbilstību šo noteikumu 8. punktā minētajiem administratīvajiem kritērijiem, kā arī elektroniski informē Zivju fonda padomi par projekta izvērtēšanas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dienā, kad pieņemts dienesta lēmums par projekta iesnieguma atbilstību šo noteikumu 8. punktā minētajiem administratīvajiem kritērijiem, atbalsta pretendentam nodokļu un valsts sociālās apdrošināšanas iemaksu parādi nav lielāki par 1000 </w:t>
      </w:r>
      <w:r w:rsidR="00000000" w:rsidRPr="00000000" w:rsidDel="00000000">
        <w:rPr>
          <w:i w:val="1"/>
          <w:rtl w:val="0"/>
        </w:rPr>
        <w:t xml:space="preserve">euro </w:t>
      </w:r>
      <w:r w:rsidR="00000000" w:rsidRPr="00000000" w:rsidDel="00000000">
        <w:rPr>
          <w:rtl w:val="0"/>
        </w:rPr>
        <w:t xml:space="preserve">vai atbalsta pretendents ir iesniedzis pierādījumus par to, ka nodokļu maksājumu termiņš ir pagarināts vai atlikts saskaņā ar likumu "Par nodokļiem un nodevām";";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ja projekta iesniegums neatbilst kādam no šo noteikumu 8.1. apakšpunktā minētajiem administratīvajiem kritērijiem, tā vērtēšanu neturpina un informē Zivju fonda padomi par projekta neatbilstību. Zivju fonda padome pieņem lēmumu par atteikumu piešķirt atbalstu projektam bez tā izskatīšanas Zivju fonda padomes sēdē un lēmumu paziņo atbalsta pretendentam;";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projekta iesniegums atbilst visiem šo noteikumu 8.1. apakšpunktā minētajiem administratīvajiem kritērijiem, dienests vērtē tā atbilstību šādiem administratīvajiem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8.3.1. projekta iesniegums ir pilnībā aizpildīts, un ir iesniegti visi šo noteikumu 6. punktā minētie dokumenti, kas attiecas uz konkrēto atbalsta pretendentu;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8.3.2. projekta iesniegumu elektroniskās pieteikšanās sistēmā ir iesniedzis valsts iestādes, pašvaldības, citas atvasinātas publiskas personas vai biedrības vadītājs vai šā vadītāja pilnvarota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8.3.3. projekta tāme ir aritmētiski pareiza un saskan ar projekta iesnieguma sadaļā "Projekta izmaksas" norādīto izmaksu kopsummu;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8.3.4. projekta iesnieguma izmaksu pozīcijās nav ietvertas šo noteikumu 30. punktā minētās neattiecināmās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8.3.5. projekta iesniegumam pievienotajos iepirkuma procedūru apliecinošajos dokumentos ir iekļauta informācija par tirgus cenu izpēti, ja atbalsta pretendents ir valsts iestāde, pašvaldība vai cita atvasināta publiska persona, vai vismaz divi derīgi piedāvājumi, ja atbalsta pretendents ir biedrība;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8.3.6. projekta iesniegumā norādītais atbalsta pretendenta sadarbības partneris ir tāda fiziska vai juridiska persona, kura projekta īstenošanā iegulda savu līdzfinansējumu vai darbu, par ko netiek maksāts no projektam pieprasītā Zivju fonda finansējuma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ja projekta iesnieguma izvērtēšanai trūkst informācijas, dienests rakstveidā pieprasa papildu informāciju projekta iesnieguma precizēšanai. Pieprasīto informāciju atbalsta pretendents iesniedz piecu darbdienu laikā no pieprasījuma paziņošanas dienas. Ja pieprasītā informācija noteiktajā termiņā nav iesniegta, dienests informē Zivju fonda padomi par konkrēto neatbilstību, ko ņem vērā, izskatot un vērtējot projektu Zivju fonda padomes sēdē;";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2.1.3. līdz Zivju fonda padomes sēdei, kurā tiek izskatīts projekta iesniegums saistībā ar konkrēto ūdenstilpi, kurā ieviesta licencētā makšķerēšana, vēžošana vai zemūdens medības, par iepriekšējo gadu Valsts vides dienestā nav iesniegts pārskats par īstenotajiem dabas aizsardzības, kontroles un zivju resursu papildināšanas pasākumiem, ja tādi ir paredzēti, kā arī informācija par licencētās makšķerēšanas, vēžošanas vai zemūdens medību organizēšanai nepieciešamās infrastruktūras izveidošanu un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Zivju fonda padome piecu darbdienu laikā pēc protokola parakstīšanas paziņo atbalsta pretendentam Zivju fonda padomes lēmumu par atbalsta piešķiršanu vai atteikumu piešķirt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Dienests paziņo atbalsta saņēmējam dienesta lēmumu par starpmaksājumu, ja projekta īstenošanā paredzēts starpmaksājums par atsevišķa projekta posma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Zivju fonda padome var pieņemt lēmumu par mazāka atbalsta apmēra piešķiršanu projekta īstenošanai, nekā pieprasīts projekta iesniegumā, ja Zivju fonda padome konstatē, ka projekta iesniegumā norādīto projekta mērķi ir iespējams sasniegt arī ar samazinātu atbalsta apmēru. Lēmums stājas spēkā, ja atbalsta saņēmējs 10 dienu laikā pēc tam, kad saņemts Zivju fonda padomes lēmums par projekta apstiprināšanu, iesniedz elektroniskajā pieteikšanās sistēmā apliecinājumu par apņemšanos Zivju fonda atbalsta saņemšanai iesniegto projektu īstenot ar samazinātu finansējumu (turpmāk – apliecinājums) (4. pielikums) un precizētu projekta tāmi, ņemot vērā samazināto projekta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Ja atbalsta saņēmējs 10 dienu laikā pēc tam, kad saņemts Zivju fonda padomes lēmums par projekta apstiprināšanu, elektroniskajā pieteikšanās sistēmā neiesniedz apliecinājumu, dienests piecu darbdienu laikā pēc apliecinājuma iesniegšanas termiņa beigām par to informē Zivju fonda padomi.";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Lai pieteiktos atbalsta saņemšanai par stihisko nelaimju vai avāriju seku likvidācijas pasākumiem, atbalsta pretendents elektroniski iesniedz elektroniskās pieteikšanās sistēmā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Zivju fonda atbalstītā projekta īstenošanu apliecinošus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darbu nodošanas un pieņemšanas aktus vai aktus par zivju mazuļu ielaišanu, ja Zivju fonda atbalsts piešķirts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Zivju mazuļu ielaišanas aktu noformē atbilstoši normatīvajam aktam par kārtību, kādā uzskaita un dabiskajās ūdenstilpēs ielaiž zivju resursu atražošanai un pavairošanai paredzētos zivju mazuļus, kā arī prasībām attiecībā uz mākslīgai zivju pavairošanai pielāgotu privāto ezeru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Iepirkuma dokumentus, maksājuma pieprasījumu un šo noteikumu 24. punktā minētos dokumentus dienests izskata viena mēneša laikā pēc to saņemšanas, izņemot tos iepirkuma dokumentus, maksājuma pieprasījumu un šo noteikumu 24. punktā minētos dokumentus, kuri tiek iesniegti pēc attiecīgā gada 30. novembra un kurus dienests izskata 10 darbdienu laikā pēc to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svītrot 28.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izteikt 30.6.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"30.6. administratīvās izmaksas (piemēram, izdevumi par degvielas iegādi, sakaru pakalpojumiem, interneta pieslēgumu, projekta vadītāja darba algu);";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Dienests pēc atbalsta saņēmēja rakstveida pieprasījuma saņemšanas izmaksā atbalsta saņēmējam starpmaksājumu, ja starpmaksājums nepieciešams projekta izpildē, ne vairāk kā 40 procentu apmērā no projektam piešķirtā atbalsta summas – ja konkrētais projekta posms ir īstenots un pēc tā īstenošanas ir radusies auditējama vērtība (fiziski izmērāms īstenotās darbības rezultāts, kas pamatots ar grāmatvedības dokumentiem), un šādu starpmaksājumu paredz dienesta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atbalsta pretendents vai atbalsta saņēmējs ir pieprasījis samaksu par projektu avansā vai starpmaksājumu un Zivju fonda padome ir apstiprinājusi projektā pieprasīto avansa vai starpmaksājuma summu, dienests ne vēlāk kā mēneša laikā pēc apstiprinājuma dienas pārskaita atbalsta saņēmējam: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avansu Zivju fonda padomes noteiktajā apmērā, bet ne vairāk kā 50 procentu no kopējā projektam piešķirtā finansējuma;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starpmaksājumu Zivju fonda padomes noteiktajā apmērā, bet ne vairāk kā 40 procentu no kopējā projektam piešķirtā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sagatavo maksājuma uzdevumu par attiecināmo izdevumu samaksu atbalsta saņēmējam atbilstoši Zivju fonda padomes atbalstītajā projektā noteiktajam finansējumam un iesniedz to Valsts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izteikt 35.2.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pēc maksājuma pieprasījuma un šo noteikumu 24. punktā minēto dokumentu izvērtēšanas rakstiski informē atbalsta saņēmēju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tiek mainītas projekta īstenošanas izmaksas, kas norādītas projekta iesnieguma sadaļā "Projekta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tās saskaņo ar Zivju fonda padomi, ja izmaksas ir palielinātas un to izmaiņas projekta tāmē ir vairāk nekā 15 procentu no kopējās projekta atbalsta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tās saskaņo ar dienestu, ja izmaksas ir palielinātas un to izmaiņas projekta tāmē nepārsniedz 15 procentu no kopējās projekta atbalsta summas vai arī izmaksas ir samazinātas, tomēr vienlaikus tiek nodrošināta projektā paredzēto mērķu un rādītāju sasniegšana;";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Dienests atbalstu izmaksā bezskaidras naudas norēķinu veidā, to pārskaitot atbalsta saņēmējam uz viņa norādīto bankas kontu.";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37.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Ja atbalsta saņēmējs ir sniedzis nepatiesu informāciju vai pārkāpis šo noteikumu vai dienesta lēmumā minētos nosacījumus, dienests pēc attiecīga Zivju fonda padomes lēmuma pieņemšanas pārtrauc maksājumus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37.</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1. maksājumu izmaksā, pamatojoties uz dienesta veikto attiecīgā projekta atbilstības izvērtējumu atbilstoši dienestā iesniegtajiem šo noteikumu 24. punktā minētajiem dokumentiem. Dienests 10 dienu laikā pēc dokumentu saņemšanas rakstveidā informē Zemkopības ministriju par neapstiprināto neattiecināmo izdevumu summu, ja maksājuma pieprasījumā iekļautie izdevumi neatbilst vai tikai daļēji atbilst Zivju fonda padomes apstiprinātajam 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papildināt ar 37.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Ja atbalsta saņēmējs ir Zemkopības ministrija, uz to neattiecas šo noteikumu 14., 14.</w:t>
      </w:r>
      <w:r w:rsidR="00000000" w:rsidRPr="00000000" w:rsidDel="00000000">
        <w:rPr>
          <w:vertAlign w:val="superscript"/>
          <w:rtl w:val="0"/>
        </w:rPr>
        <w:t xml:space="preserve">2</w:t>
      </w:r>
      <w:r w:rsidR="00000000" w:rsidRPr="00000000" w:rsidDel="00000000">
        <w:rPr>
          <w:rtl w:val="0"/>
        </w:rPr>
        <w:t xml:space="preserve">, 23. un 34. punkta, 35.1. apakšpunkta un 37.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 41.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izteikt 43.1.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elektroniski aizpildītu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svītrot 44.1.3.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44.1.7.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"44.1.7. dienā, kad pieņemts dienesta lēmums par projekta iesnieguma atbilstību šo noteikumu 44.1. apakšpunktā minētajiem administratīvajiem kritērijiem, atbalsta pretendentam nodokļu un valsts sociālās apdrošināšanas iemaksu parādi nav lielāki par 1000 </w:t>
      </w:r>
      <w:r w:rsidR="00000000" w:rsidRPr="00000000" w:rsidDel="00000000">
        <w:rPr>
          <w:i w:val="1"/>
          <w:rtl w:val="0"/>
        </w:rPr>
        <w:t xml:space="preserve">euro </w:t>
      </w:r>
      <w:r w:rsidR="00000000" w:rsidRPr="00000000" w:rsidDel="00000000">
        <w:rPr>
          <w:rtl w:val="0"/>
        </w:rPr>
        <w:t xml:space="preserve">vai atbalsta pretendents ir iesniedzis pierādījumus par to, ka nodokļu maksājumu termiņš ir pagarināts vai atlikts saskaņā ar likumu "Par nodokļiem un nodevām";";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44.2.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elektroniski informē Zivju fonda padomi par iesnieguma dokumentu izvērtēšanas rezultātiem, nosūtot arī iesniegumu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Zemkopības ministrija no Sodu reģistra iegūst informāciju par naudas sodu izpildi, kas piemēroti par pašvaldību un Valsts vides dienesta pilnvaroto personu patstāvīgi atklātajiem zveju regulējošo normatīvo aktu pārkāpumiem.";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Pēc Zivju fonda padomes sēdes protokola saņemšanas dienests atbilstoši Zivju fonda padomes lēmumam sagatavo maksājuma uzdevumu par atbalstu, tajā ietverot attiecīgus maksājumus uz Zivju fonda padomes lēmumā minēto pašvaldību un Valsts vides dienesta pilnvaroto personu bankas kontiem, un iesniedz to Valsts kasē. Dienests no Zivju fonda padomes lēmumā katrai pašvaldību un Valsts vides dienesta pilnvarotajai personai noteiktā maksājuma aprēķina un ietur iedzīvotāju ienākuma nodokli, ko iemaksā valsts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23-TA-2169</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23-TA-2169</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noteikumu_(grozījumu)_projekts_23-TA-2169.docx</dc:title>
</cp:coreProperties>
</file>

<file path=docProps/custom.xml><?xml version="1.0" encoding="utf-8"?>
<Properties xmlns="http://schemas.openxmlformats.org/officeDocument/2006/custom-properties" xmlns:vt="http://schemas.openxmlformats.org/officeDocument/2006/docPropsVTypes"/>
</file>