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612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23. septembrī (prot. Nr. 39 29.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2018. gada 12. jūnija rīkojumā Nr. 266 "Par finansējumu Padomju okupācijas upuru piemiņas memoriāla kompleksa izveides izdevumu segšanai"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12. jūnija rīkojumā Nr. 266 "Par finansējumu Padomju okupācijas upuru piemiņas memoriāla kompleksa izveides izdevumu segšanai" (Latvijas Vēstnesis, 2018, 117., 205. nr.; 2020, 183. nr.; 2022, 47.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Paredzēt Kultūras ministrijas budžetā finansējumu, lai segtu nekustamā īpašuma (nekustamā īpašuma kadastra Nr. 0100 001 0095) Latviešu strēlnieku laukumā 1, Rīgā, kompleksa uzturēšanas izdevumus valsts akciju sabiedrībai "Valsts nekustamie īpašumi" 2021. gadā 134 155 </w:t>
      </w:r>
      <w:r w:rsidR="00000000" w:rsidRPr="00000000" w:rsidDel="00000000">
        <w:rPr>
          <w:i w:val="1"/>
          <w:rtl w:val="0"/>
        </w:rPr>
        <w:t xml:space="preserve">euro</w:t>
      </w:r>
      <w:r w:rsidR="00000000" w:rsidRPr="00000000" w:rsidDel="00000000">
        <w:rPr>
          <w:rtl w:val="0"/>
        </w:rPr>
        <w:t xml:space="preserve"> apmērā, 2022. gadā 461 737 </w:t>
      </w:r>
      <w:r w:rsidR="00000000" w:rsidRPr="00000000" w:rsidDel="00000000">
        <w:rPr>
          <w:i w:val="1"/>
          <w:rtl w:val="0"/>
        </w:rPr>
        <w:t xml:space="preserve">euro</w:t>
      </w:r>
      <w:r w:rsidR="00000000" w:rsidRPr="00000000" w:rsidDel="00000000">
        <w:rPr>
          <w:rtl w:val="0"/>
        </w:rPr>
        <w:t xml:space="preserve"> apmērā, 2023. gadā 399 043 </w:t>
      </w:r>
      <w:r w:rsidR="00000000" w:rsidRPr="00000000" w:rsidDel="00000000">
        <w:rPr>
          <w:i w:val="1"/>
          <w:rtl w:val="0"/>
        </w:rPr>
        <w:t xml:space="preserve">euro</w:t>
      </w:r>
      <w:r w:rsidR="00000000" w:rsidRPr="00000000" w:rsidDel="00000000">
        <w:rPr>
          <w:rtl w:val="0"/>
        </w:rPr>
        <w:t xml:space="preserve"> apmērā, 2024. gadā 655 480 </w:t>
      </w:r>
      <w:r w:rsidR="00000000" w:rsidRPr="00000000" w:rsidDel="00000000">
        <w:rPr>
          <w:i w:val="1"/>
          <w:rtl w:val="0"/>
        </w:rPr>
        <w:t xml:space="preserve">euro</w:t>
      </w:r>
      <w:r w:rsidR="00000000" w:rsidRPr="00000000" w:rsidDel="00000000">
        <w:rPr>
          <w:rtl w:val="0"/>
        </w:rPr>
        <w:t xml:space="preserve"> apmērā, 2025. gadā un turpmāk katru gadu līdz 2042. gadam 500 750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Lāce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25-TA-1494</w:t>
    </w:r>
    <w:r>
      <w:br/>
    </w:r>
    <w:r w:rsidR="00000000" w:rsidRPr="00000000" w:rsidDel="00000000">
      <w:rPr>
        <w:rtl w:val="0"/>
      </w:rPr>
      <w:t xml:space="preserve">Izdrukāts 29.07.2026. 23.58 - 1.0.VK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25-TA-1494</w:t>
    </w:r>
    <w:r>
      <w:br/>
    </w:r>
    <w:r w:rsidR="00000000" w:rsidRPr="00000000" w:rsidDel="00000000">
      <w:rPr>
        <w:rtl w:val="0"/>
      </w:rPr>
      <w:t xml:space="preserve">Izdrukāts 29.07.2026. 23.58 - 1.0.VK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rīkojuma_(grozījumu)_projekts_25-TA-1494.docx</dc:title>
</cp:coreProperties>
</file>

<file path=docProps/custom.xml><?xml version="1.0" encoding="utf-8"?>
<Properties xmlns="http://schemas.openxmlformats.org/officeDocument/2006/custom-properties" xmlns:vt="http://schemas.openxmlformats.org/officeDocument/2006/docPropsVTypes"/>
</file>