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energoefektivitātes nodevas apmēru un tās aprēķināšanas, piemērošanas, maksāšanas un kontroles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Energoefektivitātes</w:t>
      </w:r>
      <w:r>
        <w:br/>
      </w:r>
      <w:r w:rsidR="00000000" w:rsidRPr="00000000" w:rsidDel="00000000">
        <w:rPr>
          <w:rStyle w:val="paragraph"/>
          <w:i w:val="1"/>
          <w:rtl w:val="0"/>
        </w:rPr>
        <w:t xml:space="preserve">likuma 13.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energoefektivitātes nodevas apmēru (turpmāk – nodeva);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nodevas aprēķināšanas, piemērošanas, maksāšanas un kontroles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Nodevas likme ir septiņi procenti no patērētās elektroenerģijas izmaksām, ko nosaka elektroenerģijas lietotāja iepriekšējā gadā patērētās elektroenerģijas apjomu (MWh) sareizinot ar pēdējo trīs pieejamo gadu vidējo vērtību no </w:t>
      </w:r>
      <w:r w:rsidR="00000000" w:rsidRPr="00000000" w:rsidDel="00000000">
        <w:rPr>
          <w:i w:val="1"/>
          <w:rtl w:val="0"/>
        </w:rPr>
        <w:t xml:space="preserve">Eurostat</w:t>
      </w:r>
      <w:r w:rsidR="00000000" w:rsidRPr="00000000" w:rsidDel="00000000">
        <w:rPr>
          <w:rtl w:val="0"/>
        </w:rPr>
        <w:t xml:space="preserve"> publicētās vidējās ikgadējās elektroenerģijas cenas rūpniecībā Latvijā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Nodevu maksā elektroenerģijas lietotājs, kas atbilst Energoefektivitātes likumā noteiktajam lielā elektroenerģijas patērētāja statusam (turpmāk – lielais elektroenerģijas patērētājs), ja tas nav izpildījis vienu no šādām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gada laikā pēc iekļaušanas lielo elektroenerģijas patērētāju sarakstā nav ieviesis vai turpmāk nav uzturējis sertificētu energopārvaldības sistēmu atbilstoši energopārvaldības standartam, aptverot vismaz 90 procentus no lielā elektroenerģijas patērētāja kopējā enerģijas galapatēriņa un nodrošinot enerģijas patēriņa izvērtēšanas procesa atbilstību Energoefektivitātes likuma 9. panta pirmās un otrās 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gada laikā pēc iekļaušanas lielo elektroenerģijas patērētāju sarakstā nav ieviesis vai turpmāk nav uzturējis sertificētu papildināto vides pārvaldības sistēmu atbilstoši vides pārvaldības standartam, aptverot vismaz 90 procentus no lielā elektroenerģijas patērētāja kopējā enerģijas galapatēriņa un nodrošinot enerģijas patēriņa izvērtēšanas procesa atbilstību Energoefektivitātes likuma 9. panta pirmās un otrās 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gada laikā pēc iekļaušanas lielo elektroenerģijas patērētāju sarakstā nav veicis energoauditu, aptverot vismaz 90 procentus no lielā elektroenerģijas patērētāja kopējā enerģijas galapatēriņa, vai arī turpmāk regulāri veicis kārtējo energoauditu četru gadu laikā no iepriekšējā energoaudita pārskata apstiprināšanas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izpildījis šo noteikumu 3.1. apakšpunktā, 3.2. apakšpunktā vai 3.3. apakšpunktā minēto atbilstoši Energoefektivitātes likuma 12. panta deviņpadsmitajā daļā noteiktajam.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Lielajam elektroenerģijas patērētājam, kurš pēc Energoefektivitātes likuma 12. panta piecpadsmitajā daļā minētā termiņa Būvniecības valsts kontroles birojā (turpmāk – Birojs) ir iesniedzis energoauditora vai neatkarīga eksperta ēku energoefektivitātes jomā apstiprinātu bilanci, kas parāda katram apakšlietotājam nodotās elektroenerģijas patēriņu un paša lielā elektroenerģijas patērētāja elektroenerģijas patēriņu, nodevu šo noteikumu 3. punktā minētajos gadījumos aprēķina par pamatu ņemot lielā elektroenerģijas patērētāja bilancē norādītās paša izlietotās elektroenerģijas apjomu (MWh) attiecīgajā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Birojs, konstatējot, ka lielais elektroenerģijas patērētājs nav paziņojis par šo noteikumu 3. punktā minētā pienākuma izpildi, 60 dienu laikā no fakta konstatēšanas brīža pieņem lēmumu par nodevas piemērošanu, ievērojot šo noteikumu 2. punktu. Lielais elektroenerģijas patērētājs nodevu nomaksā 60 dienu laikā pēc minētā lēmuma spēkā stāšanās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Pirms tiek pieņemts lēmums par nodevas piemērošanu saskaņā ar šo noteikumu 5. punktu, Birojs nosūta lielajam elektroenerģijas patērētājam atgādinājumu ar lūgumu 30 dienu laikā pēc atgādinājuma saņemšanas sniegt informāciju par pienākumu izpildi saskaņā ar normatīvajiem aktiem energoefektivitātes uzraudzības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Birojs, pieņemot lēmumu par nodevas piemērošanu lielajam elektroenerģijas patērētājam un nosakot tā izlietotās elektroenerģijas apjomu, ņem vērā Biroja rīcībā esošo informāciju par elektroenerģijas apjomu, ko patērējis konkrētais lielais elektroenerģijas patērētājs. Ja lielā elektroenerģijas patērētāja iepriekšējā gadā patērētās elektroenerģijas apjoms ir mazāks par 500 MWh, sistēmas operators 10 dienu laikā pēc Biroja pieprasījuma saņemšanas iesniedz informāciju tam par attiecīgā lielā elektroenerģijas patērētāja iepriekšējā gadā faktiski patērēto elektroenerģijas apjomu (MWh).</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Nodevu iemaksā valsts pamatbudžeta ieņēmumu kontā ar tāda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Nodevu ieskaita valsts pamatbudžetā.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Maksājuma uzdevumā lielais elektroenerģijas patērētājs norāda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lielā elektroenerģijas patērētāja nosaukums un 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par nodevas piemērošanu, saskaņā ar kuru veic nodevas samaksu, un lēmuma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apmērs.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Birojs nodrošina,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kontrolēta energoefektivitātes nodevas samaksa noteiktajos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gadījumos, ja lielais elektroenerģijas patērētājs noteiktajā termiņā nav samaksājis nodevu, tam tiek aprēķināta nokavējuma nauda saskaņā ar likumu "Par nodokļiem un nodevām";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Atzīt par spēku zaudējušiem Ministru kabineta 2017. gada 11. aprīļa noteikumus Nr. 202 "Noteikumi par energoefektivitātes nodevas apmēru un tās aprēķināšanas, piemērošanas, maksāšanas un kontroles kārtību" (Latvijas Vēstnesis, 2017, 76. nr.; 2019, 257).</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23-TA-979</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23-TA-979</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noteikumu_projekts_23-TA-979.docx</dc:title>
</cp:coreProperties>
</file>

<file path=docProps/custom.xml><?xml version="1.0" encoding="utf-8"?>
<Properties xmlns="http://schemas.openxmlformats.org/officeDocument/2006/custom-properties" xmlns:vt="http://schemas.openxmlformats.org/officeDocument/2006/docPropsVTypes"/>
</file>