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24. jūlijā (prot. Nr. 30 49.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 reformu un investīciju virziena "Valsts pārvaldes, tai skaitā pašvaldību, digitālā transformācija" investīcijas 2.1.2.1.i. "Centralizētās platformas un sistēmas" nolūka "Pašvaldību pakalpojumu digitālā transformācija un pašvaldību atbalsta procesu modernizācija un centralizācija" programmas "Pašvaldību koplietošanas platformas" projekta "Pašvaldību vēlēšanu un referendumu IS funkcionalitātes pilnveide" pases,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investīcijas 2.1.2.1.i. "Centralizētās platformas un sistēmas" nolūka "Pašvaldību pakalpojumu digitālā transformācija un pašvaldību atbalsta procesu modernizācija un centralizācija" programmas "Pašvaldību koplietošanas platformas" projekta "Pašvaldību vēlēšanu un referendumu IS funkcionalitātes pilnveide" (turpmāk – projekts) pasi (1. pielikums), centralizētas funkcijas vai koplietošanas pakalpojumu attīstības plānu (2. pielikums) un projekta izmaksas ne vairāk kā 1 892 960</w:t>
      </w:r>
      <w:r w:rsidR="00000000" w:rsidRPr="00000000" w:rsidDel="00000000">
        <w:rPr>
          <w:i w:val="1"/>
          <w:rtl w:val="0"/>
        </w:rPr>
        <w:t xml:space="preserve"> euro</w:t>
      </w:r>
      <w:r w:rsidR="00000000" w:rsidRPr="00000000" w:rsidDel="00000000">
        <w:rPr>
          <w:rtl w:val="0"/>
        </w:rPr>
        <w:t xml:space="preserve"> apmērā, tai skaitā Eiropas Savienības Atveseļošanas un noturības mehānisma finansējumu investīcijai 1 583 920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309 040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Valsts reģionālās attīstības aģentūru – iesniegt projekta iesniegumu Eiropas Savienības Atveseļošanas un noturības mehānisma plāna 2. komponentes "Digitālā transformācija" 2.1. reformu un investīciju virziena "Valsts pārvaldes, tai skaitā pašvaldību, digitālā transformācija" investīcijas 2.1.2.1.i. "Centralizētās platformas un sistēmas" nolūka "Pašvaldību pakalpojumu digitālā transformācija un pašvaldību atbalsta procesu modernizācija un centralizācija" programmas "Pašvaldību koplietošanas platformas" (turpmāk – 2.1.2.1.i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155 807 </w:t>
      </w:r>
      <w:r w:rsidR="00000000" w:rsidRPr="00000000" w:rsidDel="00000000">
        <w:rPr>
          <w:i w:val="1"/>
          <w:rtl w:val="0"/>
        </w:rPr>
        <w:t xml:space="preserve">euro </w:t>
      </w:r>
      <w:r w:rsidR="00000000" w:rsidRPr="00000000" w:rsidDel="00000000">
        <w:rPr>
          <w:rtl w:val="0"/>
        </w:rPr>
        <w:t xml:space="preserve">apmērā, no tiem ne vairāk kā 30 625 </w:t>
      </w:r>
      <w:r w:rsidR="00000000" w:rsidRPr="00000000" w:rsidDel="00000000">
        <w:rPr>
          <w:i w:val="1"/>
          <w:rtl w:val="0"/>
        </w:rPr>
        <w:t xml:space="preserve">euro </w:t>
      </w:r>
      <w:r w:rsidR="00000000" w:rsidRPr="00000000" w:rsidDel="00000000">
        <w:rPr>
          <w:rtl w:val="0"/>
        </w:rPr>
        <w:t xml:space="preserve">paredzēt Pilsonības un migrācijas lietu pārvaldei un ne vairāk kā 125 182 </w:t>
      </w:r>
      <w:r w:rsidR="00000000" w:rsidRPr="00000000" w:rsidDel="00000000">
        <w:rPr>
          <w:i w:val="1"/>
          <w:rtl w:val="0"/>
        </w:rPr>
        <w:t xml:space="preserve">euro </w:t>
      </w:r>
      <w:r w:rsidR="00000000" w:rsidRPr="00000000" w:rsidDel="00000000">
        <w:rPr>
          <w:rtl w:val="0"/>
        </w:rPr>
        <w:t xml:space="preserve">– Valsts reģionālās attīstības aģentūrai. Sākot ar 2027. gadu, noteikt projekta rezultātu uzturēšanas izmaksas ne vairāk kā 267 099 </w:t>
      </w:r>
      <w:r w:rsidR="00000000" w:rsidRPr="00000000" w:rsidDel="00000000">
        <w:rPr>
          <w:i w:val="1"/>
          <w:rtl w:val="0"/>
        </w:rPr>
        <w:t xml:space="preserve">euro</w:t>
      </w:r>
      <w:r w:rsidR="00000000" w:rsidRPr="00000000" w:rsidDel="00000000">
        <w:rPr>
          <w:rtl w:val="0"/>
        </w:rPr>
        <w:t xml:space="preserve"> gadā, no tiem ne vairāk kā 52 500 </w:t>
      </w:r>
      <w:r w:rsidR="00000000" w:rsidRPr="00000000" w:rsidDel="00000000">
        <w:rPr>
          <w:i w:val="1"/>
          <w:rtl w:val="0"/>
        </w:rPr>
        <w:t xml:space="preserve">euro </w:t>
      </w:r>
      <w:r w:rsidR="00000000" w:rsidRPr="00000000" w:rsidDel="00000000">
        <w:rPr>
          <w:rtl w:val="0"/>
        </w:rPr>
        <w:t xml:space="preserve">paredzēt Pilsonības un migrācijas lietu pārvaldei un ne vairāk kā 214 599 </w:t>
      </w:r>
      <w:r w:rsidR="00000000" w:rsidRPr="00000000" w:rsidDel="00000000">
        <w:rPr>
          <w:i w:val="1"/>
          <w:rtl w:val="0"/>
        </w:rPr>
        <w:t xml:space="preserve">euro – </w:t>
      </w:r>
      <w:r w:rsidR="00000000" w:rsidRPr="00000000" w:rsidDel="00000000">
        <w:rPr>
          <w:rtl w:val="0"/>
        </w:rPr>
        <w:t xml:space="preserve">Valsts reģionālās attīstības aģentūrai. Nepieciešamo finansējumu Viedās administrācijas un reģionālās attīstības ministrijai (Valsts reģionālās attīstības aģentūrai) un Iekšlietu ministrijai (Pilsonības un migrācijas lietu pārvaldei) pieprasīt normatīvajos aktos noteiktajā kārtībā saskaņā ar Likuma par budžetu un finanšu vadību 9.</w:t>
      </w:r>
      <w:r w:rsidR="00000000" w:rsidRPr="00000000" w:rsidDel="00000000">
        <w:rPr>
          <w:vertAlign w:val="superscript"/>
          <w:rtl w:val="0"/>
        </w:rPr>
        <w:t xml:space="preserve">1</w:t>
      </w:r>
      <w:r w:rsidR="00000000" w:rsidRPr="00000000" w:rsidDel="00000000">
        <w:rPr>
          <w:rtl w:val="0"/>
        </w:rPr>
        <w:t xml:space="preserve"> panta otro daļu.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24-TA-962</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24-TA-962</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rīkojuma_projekts_24-TA-962.docx</dc:title>
</cp:coreProperties>
</file>

<file path=docProps/custom.xml><?xml version="1.0" encoding="utf-8"?>
<Properties xmlns="http://schemas.openxmlformats.org/officeDocument/2006/custom-properties" xmlns:vt="http://schemas.openxmlformats.org/officeDocument/2006/docPropsVTypes"/>
</file>