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veikšanai Sēklaudzētāju un sēklu tirgotāju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01.02.2022. noteikumu Nr. 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  <w:r>
        <w:tab/>
      </w:r>
      <w:r>
        <w:br/>
      </w:r>
      <w:r w:rsidR="00000000" w:rsidRPr="00000000" w:rsidDel="00000000">
        <w:rPr>
          <w:rtl w:val="0"/>
        </w:rPr>
        <w:t xml:space="preserve">1.1. juridiskai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1.1.1.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1.1.2. juridiskā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1.1.3. reģistrācijas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(piemēram, tālruņa numurs, e-pasta adrese);</w:t>
      </w:r>
      <w:r>
        <w:tab/>
      </w:r>
      <w:r>
        <w:br/>
      </w:r>
      <w:r w:rsidR="00000000" w:rsidRPr="00000000" w:rsidDel="00000000">
        <w:rPr>
          <w:rtl w:val="0"/>
        </w:rPr>
        <w:t xml:space="preserve">1.1.5. pārstāvja vārds,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fiziskai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1.2.1. vārds,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1.2.2. personas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1.2.3.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1.2.4. kontaktinformācija (piemēram, tālruņa numurs, e-pasta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Darbības veids, ar kuru paredzēts nodarboties.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Ražotņu, noliktavu, veikalu un citu tirdzniecības vietu adrese (atrašanās vieta).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Atsauce uz pievienotajiem dokumentiem.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Norāde "Personas datus apstrādā saskaņā ar Ministru kabineta 2007. gada 13. februāra noteikumu Nr. 120 "Labības sēklaudzēšanas un sēklu tirdzniecības noteikumi" 90.</w:t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punktu".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