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Pārskata "Sēklu novērtēšanas rezultāti"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26.05.2020. noteikumiem Nr. 318)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