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13.februāra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šķirnes tīrībai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b w:val="1"/>
          <w:rtl w:val="0"/>
        </w:rPr>
        <w:t xml:space="preserve"> </w:t>
      </w:r>
      <w:r w:rsidR="00000000" w:rsidRPr="00000000" w:rsidDel="00000000">
        <w:rPr>
          <w:rtl w:val="0"/>
        </w:rPr>
        <w:t xml:space="preserve">Auzu, miežu un kviešu (izņemot hibrīdus) šķirnes tīrībai ir noteiktas šādas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688"/>
        <w:gridCol w:w="3772"/>
        <w:tblGridChange w:id="0">
          <w:tblGrid>
            <w:gridCol w:w="5688"/>
            <w:gridCol w:w="37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Sēklu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šķirnes tīrība (%)</w:t>
            </w:r>
          </w:p>
        </w:tc>
      </w:tr>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bāzes sēklas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pirmās paaudzes sertificētas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otrās paaudzes sertificētas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2.Tritikāles pašapputes šķirņu (izņemot hibrīdus) šķirnes tīrībai ir noteiktas šādas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688"/>
        <w:gridCol w:w="3772"/>
        <w:tblGridChange w:id="0">
          <w:tblGrid>
            <w:gridCol w:w="5688"/>
            <w:gridCol w:w="37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Sēklu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šķirnes tīrība (%)</w:t>
            </w:r>
          </w:p>
        </w:tc>
      </w:tr>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bāzes sēklas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pirmās paaudzes sertificētas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otrās paaudzes sertificētas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Rudzu un svešapputes tritikāles augu skaits, kuri, vizuāli novērtējot, tiek atzīti par šķirnei neatbilstošiem, nedrīkst pārsniegt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viens augs uz 30 m</w:t>
      </w:r>
      <w:r w:rsidR="00000000" w:rsidRPr="00000000" w:rsidDel="00000000">
        <w:rPr>
          <w:vertAlign w:val="superscript"/>
          <w:rtl w:val="0"/>
        </w:rPr>
        <w:t xml:space="preserve">2</w:t>
      </w:r>
      <w:r w:rsidR="00000000" w:rsidRPr="00000000" w:rsidDel="00000000">
        <w:rPr>
          <w:rtl w:val="0"/>
        </w:rPr>
        <w:t xml:space="preserve"> sējumu bāzes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viens augs uz 10 m</w:t>
      </w:r>
      <w:r w:rsidR="00000000" w:rsidRPr="00000000" w:rsidDel="00000000">
        <w:rPr>
          <w:vertAlign w:val="superscript"/>
          <w:rtl w:val="0"/>
        </w:rPr>
        <w:t xml:space="preserve">2</w:t>
      </w:r>
      <w:r w:rsidR="00000000" w:rsidRPr="00000000" w:rsidDel="00000000">
        <w:rPr>
          <w:rtl w:val="0"/>
        </w:rPr>
        <w:t xml:space="preserve"> sējumu sertificētu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Griķu augu skaits, kuri, vizuāli novērtējot, tiek atzīti par šķirnei neatbilstošiem, nedrīkst pārsniegt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viens augs uz 30 m</w:t>
      </w:r>
      <w:r w:rsidR="00000000" w:rsidRPr="00000000" w:rsidDel="00000000">
        <w:rPr>
          <w:vertAlign w:val="superscript"/>
          <w:rtl w:val="0"/>
        </w:rPr>
        <w:t xml:space="preserve">2</w:t>
      </w:r>
      <w:r w:rsidR="00000000" w:rsidRPr="00000000" w:rsidDel="00000000">
        <w:rPr>
          <w:rtl w:val="0"/>
        </w:rPr>
        <w:t xml:space="preserve"> sējumu bāzes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viens augs uz 10 m</w:t>
      </w:r>
      <w:r w:rsidR="00000000" w:rsidRPr="00000000" w:rsidDel="00000000">
        <w:rPr>
          <w:vertAlign w:val="superscript"/>
          <w:rtl w:val="0"/>
        </w:rPr>
        <w:t xml:space="preserve">2</w:t>
      </w:r>
      <w:r w:rsidR="00000000" w:rsidRPr="00000000" w:rsidDel="00000000">
        <w:rPr>
          <w:rtl w:val="0"/>
        </w:rPr>
        <w:t xml:space="preserve"> sējumu sertificētu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Rudzu hibrīdiem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augu skaits, kuri, vizuāli novērtējot, tiek atzīti par komponentam neatbilstošiem, nedrīkst pārsniegt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viens augs uz 30 m</w:t>
      </w:r>
      <w:r w:rsidR="00000000" w:rsidRPr="00000000" w:rsidDel="00000000">
        <w:rPr>
          <w:vertAlign w:val="superscript"/>
          <w:rtl w:val="0"/>
        </w:rPr>
        <w:t xml:space="preserve">2</w:t>
      </w:r>
      <w:r w:rsidR="00000000" w:rsidRPr="00000000" w:rsidDel="00000000">
        <w:rPr>
          <w:rtl w:val="0"/>
        </w:rPr>
        <w:t xml:space="preserve"> sējumu bāzes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viens augs uz 10 m</w:t>
      </w:r>
      <w:r w:rsidR="00000000" w:rsidRPr="00000000" w:rsidDel="00000000">
        <w:rPr>
          <w:vertAlign w:val="superscript"/>
          <w:rtl w:val="0"/>
        </w:rPr>
        <w:t xml:space="preserve">2</w:t>
      </w:r>
      <w:r w:rsidR="00000000" w:rsidRPr="00000000" w:rsidDel="00000000">
        <w:rPr>
          <w:rtl w:val="0"/>
        </w:rPr>
        <w:t xml:space="preserve"> sējumu sertificētu sēklu iegūšanai (attiecas tikai uz sievišķā komponenta lauku apskati);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vīrišķi sterilā komponenta sterilitātes līmenis ir vismaz 98 %, ja bāzes sēklas iegūšanai tiek izmantota vīrišķā sterilitāte;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ja nepieciešams, sertificētu sēklu ražo, audzējot sievišķo vīrišķi sterilo komponentu maisījumā ar vīrišķo komponentu, kas atjauno vīrišķo auglību;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sēklas neatbilst sertificētu (C) sēklu kategorijai, līdz nav veikta pēcpārbaude kontrollauciņos par bāzes (B) sēklu kategorijas atbilstību šo noteikumu prasībām un par identitāti un tīrību atbilstoši komponentiem raksturīgajām īpašībām, tostarp vīrišķajai sterilitātei.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Auzu, miežu (kuri iegūti, izmantojot metodi, kas nav citoplazmatiskā vīrišķā sterilitāte),</w:t>
      </w:r>
      <w:r w:rsidR="00000000" w:rsidRPr="00000000" w:rsidDel="00000000">
        <w:rPr>
          <w:b w:val="1"/>
          <w:rtl w:val="0"/>
        </w:rPr>
        <w:t xml:space="preserve"> kviešu un pašapputes tritikāles hibrīdu</w:t>
      </w:r>
      <w:r w:rsidR="00000000" w:rsidRPr="00000000" w:rsidDel="00000000">
        <w:rPr>
          <w:rtl w:val="0"/>
        </w:rPr>
        <w:t xml:space="preserve"> sēklu ražošanā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sējumam pēc komponentiem ir pietiekama identitāte un tīrība;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ja sēklu ražošanā izmanto ķīmiskās hibridizācijas aģentu: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katra komponenta minimālā šķirnes tīrība auzām, miežiem un kviešiem ir 99,7 %, pašapputes tritikālei – 99,0 %;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minimālā hibridizācija ir 95 %. Hibridizācijas pakāpi (procentuāli) izvērtē saskaņā ar starptautiskajām metodēm. Ja hibridizācijas pakāpi nosaka sēklu novērtēšanas laikā (pirms sertifikācijas), hibridizācijas pakāpi lauku apskates laikā nenosaka;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minimālā šķirnes tīrība sertificētai sēklai ir 90 %. To nosaka pēcpārbaudē kontrollauciņos.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Miežu hibrīdu bāzes sēklu un sertificētu sēklu ražošanai, izmantojot citoplazmatisko vīrišķo sterilitāti,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sējumam pēc komponentiem ir pietiekama identitāte un tīrība;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augu skaits, kuri, vizuāli novērtējot, tiek atzīti par tipam neatbilstošiem, nedrīkst pārsniegt šādus rādītājus: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4"/>
        <w:gridCol w:w="9036"/>
        <w:gridCol w:w="9036"/>
        <w:tblGridChange w:id="0">
          <w:tblGrid>
            <w:gridCol w:w="304"/>
            <w:gridCol w:w="9036"/>
            <w:gridCol w:w="903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bāzes sēklu iegūšanai: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uzturētāja līnijai un atjaunojošajai līnijai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citoplazmatiskās vīrišķās sterilitātes sievišķajam komponentam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sertificētas sēklas iegūšanai: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atjaunojošajai līnijai un citoplazmatiskās vīrišķās sterilitātes sievišķajam komponentam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citoplazmatiskās vīrišķās sterilitātes sievišķais komponents ir vienkāršs hibrīds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sievišķā komponenta vīrišķās sterilitātes līmenis ir vismaz 99,7 %, ja sējumu izmanto bāzes sēklu iegūšanai, un 99,5 %, ja sējumu izmanto sertificētu sēklu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sertificētu sēklu var ražot, audzējot sievišķo sterilo komponentu maisījumā ar vīrišķo sterilo komponentu, kur vīrišķais komponents atjauno auglību;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šķirnes tīrība sertificētai sēklai, kas iegūta, izmantojot citoplazmatisko vīrišķo sterilitāti, ir 85 %, un citi piemaisījumi, izņemot atjaunojošo līniju, nepārsniedz 2 %. To nosaka pēcpārbaudē kontrollauciņos;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sēklas neatbilst sertificētu (C) sēklu kategorijai, līdz nav veikta pēcpārbaude kontrollauciņos par bāzes (B) sēklu kategorijas atbilstību šo noteikumu prasībām un par identitāti un tīrību atbilstoši komponentiem raksturīgajām īpašībām, tostarp vīrišķajai sterilitātei.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Kviešu hibrīdu</w:t>
      </w:r>
      <w:r w:rsidR="00000000" w:rsidRPr="00000000" w:rsidDel="00000000">
        <w:rPr>
          <w:b w:val="1"/>
          <w:rtl w:val="0"/>
        </w:rPr>
        <w:t xml:space="preserve"> </w:t>
      </w:r>
      <w:r w:rsidR="00000000" w:rsidRPr="00000000" w:rsidDel="00000000">
        <w:rPr>
          <w:rtl w:val="0"/>
        </w:rPr>
        <w:t xml:space="preserve">bāzes sēklu un sertificētu sēklu ražošanai, izmantojot citoplazmatisko vīrišķo sterilitāti,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sējumam pēc komponentiem ir pietiekama identitāte un tīrība;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augu skaits, kuri, vizuāli novērtējot, tiek atzīti par tipam neatbilstošiem, nedrīkst pārsniegt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9"/>
        <w:gridCol w:w="2634"/>
        <w:gridCol w:w="6207"/>
        <w:tblGridChange w:id="0">
          <w:tblGrid>
            <w:gridCol w:w="349"/>
            <w:gridCol w:w="2634"/>
            <w:gridCol w:w="62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bāzes sēklu iegūšanai: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uzturētāja līnijai un atjaunojošajai līnijai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citoplazmatiskās vīrišķās sterilitātes sievišķajam komponentam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sertificētas sēklas iegūšanai: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atjaunojošajai līnijai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0,6 %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citoplazmatiskās vīrišķās sterilitātes sievišķajam komponentam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citoplazmatiskās vīrišķās sterilitātes sievišķais komponents ir vienkāršs hibrīds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sievišķā komponenta vīrišķās sterilitātes līmenis ir vismaz 99,7 %, ja sējumu izmanto bāzes sēklu iegūšanai, un 99 %, ja sējumu izmanto sertificētu sēklu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sertificētu sēklu var ražot, audzējot sievišķo sterilo komponentu maisījumā ar vīrišķo sterilo komponentu, kur vīrišķais komponents atjauno auglību;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šķirnes tīrība sertificētai sēklai, kas iegūta, izmantojot citoplazmatisko vīrišķo sterilitāti, ir 85 %, un citi piemaisījumi, izņemot atjaunojošo līniju, nepārsniedz 2 %. To nosaka pēcpārbaudē kontrollauciņos;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sēklas neatbilst sertificētu (C) sēklu kategorijai, līdz nav veikta pēcpārbaude kontrollauciņos par bāzes (B) sēklu kategorijas atbilstību šo noteikumu prasībām un par identitāti un tīrību atbilstoši komponentiem raksturīgajām īpašībām, tostarp vīrišķajai sterilitātei.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Sorgo, Sudānas zāles un sorgo hibrīdu</w:t>
      </w:r>
      <w:r w:rsidR="00000000" w:rsidRPr="00000000" w:rsidDel="00000000">
        <w:rPr>
          <w:b w:val="1"/>
          <w:rtl w:val="0"/>
        </w:rPr>
        <w:t xml:space="preserve"> </w:t>
      </w:r>
      <w:r w:rsidR="00000000" w:rsidRPr="00000000" w:rsidDel="00000000">
        <w:rPr>
          <w:rtl w:val="0"/>
        </w:rPr>
        <w:t xml:space="preserve">sēklu ražošanā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augu skaits, kuri, vizuāli novērtējot, tiek atzīti par tipam neatbilstošiem, nedrīkst pārsniegt šādus rādītājus: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9"/>
        <w:gridCol w:w="7911"/>
        <w:gridCol w:w="7911"/>
        <w:tblGridChange w:id="0">
          <w:tblGrid>
            <w:gridCol w:w="1429"/>
            <w:gridCol w:w="7911"/>
            <w:gridCol w:w="791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bāzes sēklu iegūšanai: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gatavības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sertificētu sēklu iegūšanai: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vīrišķo augu, kas kaisa ziedputekšņus laikā, kad sievišķajiem augiem attīstījušies drīksnas pavedieni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sievišķo augu: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gatavības laikā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hibrīdo šķirņu sertificētu sēklu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vīrišķie augi kaisa pietiekamu daudzumu ziedputekšņu laikā, kad sievišķajiem augiem attīstījušies drīksnas pavedieni;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kad sievišķajiem augiem attīstījušies drīksnas pavedieni, tā dzimuma komponenta augu, kas kaisījuši vai kaisa ziedputekšņus, procentuālais daudzums nepārsniedz 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augu skaits, kuri, vizuāli novērtējot, tiek atzīti par šķirnei neatbilstošiem, nedrīkst pārsniegt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 viens augs uz 30 m</w:t>
      </w:r>
      <w:r w:rsidR="00000000" w:rsidRPr="00000000" w:rsidDel="00000000">
        <w:rPr>
          <w:vertAlign w:val="superscript"/>
          <w:rtl w:val="0"/>
        </w:rPr>
        <w:t xml:space="preserve">2</w:t>
      </w:r>
      <w:r w:rsidR="00000000" w:rsidRPr="00000000" w:rsidDel="00000000">
        <w:rPr>
          <w:rtl w:val="0"/>
        </w:rPr>
        <w:t xml:space="preserve"> sējumu bāzes sēklu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 viens augs uz 10 m</w:t>
      </w:r>
      <w:r w:rsidR="00000000" w:rsidRPr="00000000" w:rsidDel="00000000">
        <w:rPr>
          <w:vertAlign w:val="superscript"/>
          <w:rtl w:val="0"/>
        </w:rPr>
        <w:t xml:space="preserve">2</w:t>
      </w:r>
      <w:r w:rsidR="00000000" w:rsidRPr="00000000" w:rsidDel="00000000">
        <w:rPr>
          <w:rtl w:val="0"/>
        </w:rPr>
        <w:t xml:space="preserve"> sējumu sertificētu sēklu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šķirnes tīrībai ir noteiktas šādas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91"/>
        <w:gridCol w:w="5649"/>
        <w:tblGridChange w:id="0">
          <w:tblGrid>
            <w:gridCol w:w="3691"/>
            <w:gridCol w:w="56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Sēklu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šķirnes tīrība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 bāzes sēklas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 sertificētas sēklas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ja sertificētu hibrīdšķirņu sēklu ražošanai ir izmantots sievišķi vīrišķais sterilais komponents un vīrišķais komponents, kas neatjauno vīrišķo auglību, sēklas ražo: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 sajaucot sēklu partijas attiecībā, kas nepieciešama šķirnei, izmantojot, no vienas puses, sievišķi vīrišķo sterilo komponentu un, no otras puses, sievišķi vīrišķo auglīgo komponentu,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 izaudzējot sievišķi vīrišķo sterilo komponentu un sievišķi vīrišķo auglīgo komponentu attiecībā, kas nepieciešama šķirnei. Šo komponentu attiecību pārbauda lauka apskatē.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24-TA-804</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24-TA-804</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noteikumu_konsolidētā_versija_p3_24-TA-804.docx</dc:title>
</cp:coreProperties>
</file>

<file path=docProps/custom.xml><?xml version="1.0" encoding="utf-8"?>
<Properties xmlns="http://schemas.openxmlformats.org/officeDocument/2006/custom-properties" xmlns:vt="http://schemas.openxmlformats.org/officeDocument/2006/docPropsVTypes"/>
</file>