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(Latvijas Vēstnesis, 2020, 146. nr.; 2021, 8., 174. nr.; 2023, 187.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Pasākumam pieejamais kopējais attiecināmais finansējums nav mazāks kā 301 904 306 </w:t>
      </w:r>
      <w:r w:rsidR="00000000" w:rsidRPr="00000000" w:rsidDel="00000000">
        <w:rPr>
          <w:i w:val="1"/>
          <w:rtl w:val="0"/>
        </w:rPr>
        <w:t xml:space="preserve">euro</w:t>
      </w:r>
      <w:r w:rsidR="00000000" w:rsidRPr="00000000" w:rsidDel="00000000">
        <w:rPr>
          <w:rtl w:val="0"/>
        </w:rPr>
        <w:t xml:space="preserve">, tai skaitā Kohēzijas fonda finansējums nepārsniedz 235 002 439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un privātais finansējums) nav mazāks kā 66 901 867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pirmajā atlases kārtā pieejamais kopējais attiecināmais finansējums nav mazāks kā 30 583 066 </w:t>
      </w:r>
      <w:r w:rsidR="00000000" w:rsidRPr="00000000" w:rsidDel="00000000">
        <w:rPr>
          <w:i w:val="1"/>
          <w:rtl w:val="0"/>
        </w:rPr>
        <w:t xml:space="preserve">euro</w:t>
      </w:r>
      <w:r w:rsidR="00000000" w:rsidRPr="00000000" w:rsidDel="00000000">
        <w:rPr>
          <w:rtl w:val="0"/>
        </w:rPr>
        <w:t xml:space="preserve">, tai skaitā Kohēzijas fonda finansējums nepārsniedz 25 995 606 </w:t>
      </w:r>
      <w:r w:rsidR="00000000" w:rsidRPr="00000000" w:rsidDel="00000000">
        <w:rPr>
          <w:i w:val="1"/>
          <w:rtl w:val="0"/>
        </w:rPr>
        <w:t xml:space="preserve">euro </w:t>
      </w:r>
      <w:r w:rsidR="00000000" w:rsidRPr="00000000" w:rsidDel="00000000">
        <w:rPr>
          <w:rtl w:val="0"/>
        </w:rPr>
        <w:t xml:space="preserve">un nacionālais finansējums (valsts budžeta dotācija pašvaldībām, pašvaldību un privātais finansējums) nav mazāks kā 4 587 460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otrajā atlases kārtā pieejamais kopējais attiecināmais finansējums nav mazāks kā 26 304 029 </w:t>
      </w:r>
      <w:r w:rsidR="00000000" w:rsidRPr="00000000" w:rsidDel="00000000">
        <w:rPr>
          <w:i w:val="1"/>
          <w:rtl w:val="0"/>
        </w:rPr>
        <w:t xml:space="preserve">euro</w:t>
      </w:r>
      <w:r w:rsidR="00000000" w:rsidRPr="00000000" w:rsidDel="00000000">
        <w:rPr>
          <w:rtl w:val="0"/>
        </w:rPr>
        <w:t xml:space="preserve">, tai skaitā Kohēzijas fonda finansējums nepārsniedz 22 358 424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nav mazāks kā 3 945 605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trešajā atlases kārtā pieejamais kopējais attiecināmais finansējums nav mazāks kā 152 726 535 </w:t>
      </w:r>
      <w:r w:rsidR="00000000" w:rsidRPr="00000000" w:rsidDel="00000000">
        <w:rPr>
          <w:i w:val="1"/>
          <w:rtl w:val="0"/>
        </w:rPr>
        <w:t xml:space="preserve">euro</w:t>
      </w:r>
      <w:r w:rsidR="00000000" w:rsidRPr="00000000" w:rsidDel="00000000">
        <w:rPr>
          <w:rtl w:val="0"/>
        </w:rPr>
        <w:t xml:space="preserve">, tai skaitā Kohēzijas fonda finansējums nepārsniedz 108 201 335 </w:t>
      </w:r>
      <w:r w:rsidR="00000000" w:rsidRPr="00000000" w:rsidDel="00000000">
        <w:rPr>
          <w:i w:val="1"/>
          <w:rtl w:val="0"/>
        </w:rPr>
        <w:t xml:space="preserve">euro</w:t>
      </w:r>
      <w:r w:rsidR="00000000" w:rsidRPr="00000000" w:rsidDel="00000000">
        <w:rPr>
          <w:rtl w:val="0"/>
        </w:rPr>
        <w:t xml:space="preserve"> un valsts budžeta finansējums nav mazāks kā 44 525 200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ceturtajā atlases kārtā pieejamais kopējais attiecināmais finansējums nav mazāks kā 92 290 676 </w:t>
      </w:r>
      <w:r w:rsidR="00000000" w:rsidRPr="00000000" w:rsidDel="00000000">
        <w:rPr>
          <w:i w:val="1"/>
          <w:rtl w:val="0"/>
        </w:rPr>
        <w:t xml:space="preserve">euro</w:t>
      </w:r>
      <w:r w:rsidR="00000000" w:rsidRPr="00000000" w:rsidDel="00000000">
        <w:rPr>
          <w:rtl w:val="0"/>
        </w:rPr>
        <w:t xml:space="preserve">, tai skaitā Kohēzijas fonda finansējums nepārsniedz 78 447 074 </w:t>
      </w:r>
      <w:r w:rsidR="00000000" w:rsidRPr="00000000" w:rsidDel="00000000">
        <w:rPr>
          <w:i w:val="1"/>
          <w:rtl w:val="0"/>
        </w:rPr>
        <w:t xml:space="preserve">euro</w:t>
      </w:r>
      <w:r w:rsidR="00000000" w:rsidRPr="00000000" w:rsidDel="00000000">
        <w:rPr>
          <w:rtl w:val="0"/>
        </w:rPr>
        <w:t xml:space="preserve"> un nacionālais finansējums (valsts budžeta dotācija pašvaldībām, pašvaldību un privātais finansējums) nav mazāks kā 13 843 602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Maksimālais pieejamais Kohēzijas fonda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pirmajā atlases kārtā projekta īstenošanai Daugavpilī ir 13 000 000 </w:t>
      </w:r>
      <w:r w:rsidR="00000000" w:rsidRPr="00000000" w:rsidDel="00000000">
        <w:rPr>
          <w:i w:val="1"/>
          <w:rtl w:val="0"/>
        </w:rPr>
        <w:t xml:space="preserve">euro</w:t>
      </w:r>
      <w:r w:rsidR="00000000" w:rsidRPr="00000000" w:rsidDel="00000000">
        <w:rPr>
          <w:rtl w:val="0"/>
        </w:rPr>
        <w:t xml:space="preserve">, Liepājā – 12 995 606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otrajā atlases kārtā projektu īstenošanai Daugavpilī ir 12 358 424 </w:t>
      </w:r>
      <w:r w:rsidR="00000000" w:rsidRPr="00000000" w:rsidDel="00000000">
        <w:rPr>
          <w:i w:val="1"/>
          <w:rtl w:val="0"/>
        </w:rPr>
        <w:t xml:space="preserve">euro</w:t>
      </w:r>
      <w:r w:rsidR="00000000" w:rsidRPr="00000000" w:rsidDel="00000000">
        <w:rPr>
          <w:rtl w:val="0"/>
        </w:rPr>
        <w:t xml:space="preserve"> un Liepājā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trešajā atlases kārtā lielā projekta īstenošanai ir 108 201 335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ceturtajā atlases kārtā projektu īstenošanai Daugavpilī – 23 179 500 </w:t>
      </w:r>
      <w:r w:rsidR="00000000" w:rsidRPr="00000000" w:rsidDel="00000000">
        <w:rPr>
          <w:i w:val="1"/>
          <w:rtl w:val="0"/>
        </w:rPr>
        <w:t xml:space="preserve">euro</w:t>
      </w:r>
      <w:r w:rsidR="00000000" w:rsidRPr="00000000" w:rsidDel="00000000">
        <w:rPr>
          <w:rtl w:val="0"/>
        </w:rPr>
        <w:t xml:space="preserve">, Liepājā – 12 831 260 </w:t>
      </w:r>
      <w:r w:rsidR="00000000" w:rsidRPr="00000000" w:rsidDel="00000000">
        <w:rPr>
          <w:i w:val="1"/>
          <w:rtl w:val="0"/>
        </w:rPr>
        <w:t xml:space="preserve">euro</w:t>
      </w:r>
      <w:r w:rsidR="00000000" w:rsidRPr="00000000" w:rsidDel="00000000">
        <w:rPr>
          <w:rtl w:val="0"/>
        </w:rPr>
        <w:t xml:space="preserve"> un Rīgā – 42 436 314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23-TA-2867</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23-TA-2867</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noteikumu_(grozījumu)_projekts_23-TA-2867.docx</dc:title>
</cp:coreProperties>
</file>

<file path=docProps/custom.xml><?xml version="1.0" encoding="utf-8"?>
<Properties xmlns="http://schemas.openxmlformats.org/officeDocument/2006/custom-properties" xmlns:vt="http://schemas.openxmlformats.org/officeDocument/2006/docPropsVTypes"/>
</file>