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jūnijā (prot. Nr. 25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2025. gada mobilizācijas mācībām un kaujas gatavības pārbaudi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Pamatojoties uz Latvijas Republikas Zemessardzes likuma 6. panta trešās daļas 4. punktu un Mobilizācijas likuma 16. panta trešo daļu, Nacionālajiem bruņotajiem spēkiem rīkot mobilizācijas mācības un kaujas gatavības pārbaudi Zemessardzes 1. Rīgas brigādē un Zemessardzes 2. Vidzemes brigādē, mobilizējot zemessargus un rezerves karavīrus uz laiku līdz 72 stundām laikposmā no 2025. gada 1. septembra līdz 30. septembrim.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izpildītāja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25-TA-967</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25-TA-967</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rīkojuma_projekts_25-TA-967.docx</dc:title>
</cp:coreProperties>
</file>

<file path=docProps/custom.xml><?xml version="1.0" encoding="utf-8"?>
<Properties xmlns="http://schemas.openxmlformats.org/officeDocument/2006/custom-properties" xmlns:vt="http://schemas.openxmlformats.org/officeDocument/2006/docPropsVTypes"/>
</file>