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26. augustā (prot. Nr. 33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27. decembra noteikumos Nr. 1035 "Kārtība, kādā valsts finansē profesionālās ievirzes mākslas, mūzikas un dejas izglītības programmas"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14.panta 26.punktu un</w:t>
      </w:r>
      <w:r>
        <w:br/>
      </w:r>
      <w:r w:rsidR="00000000" w:rsidRPr="00000000" w:rsidDel="00000000">
        <w:rPr>
          <w:rStyle w:val="paragraph"/>
          <w:i w:val="1"/>
          <w:rtl w:val="0"/>
        </w:rPr>
        <w:t xml:space="preserve">Profesionālās izglītības likuma</w:t>
      </w:r>
      <w:r w:rsidR="00000000" w:rsidRPr="00000000" w:rsidDel="00000000">
        <w:rPr>
          <w:rStyle w:val="paragraph"/>
          <w:i w:val="1"/>
          <w:rtl w:val="0"/>
        </w:rPr>
        <w:t xml:space="preserve"> 31.panta 2.</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2011. gada 27. decembra noteikumos Nr. 1035 "Kārtība, kādā valsts finansē profesionālās ievirzes mākslas, mūzikas un dejas izglītības programmas" (Latvijas Vēstnesis, 2011, 205. nr.; 2013, 220. nr.; 2014, 170. nr.; 2016, 140., 218. nr.; 2017, 181. nr.; 2018, 173. nr.; 2019, 177. nr.; 2023, 8. nr.; 2024, 233.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Kultūras ministrija ar rīkojumu izveido konsultatīvo komisiju (turpmāk – komisija). Komisijā ietilpst Latvijas plānošanas reģionu, Latvijas Mūzikas izglītības iestāžu asociācijas, Latvijas Mākslas skolu skolotāju asociācijas, Kultūrizglītības profesionālās ievirzes izglītības iestāžu direktoru padomes, Latvijas Pašvaldību savienības un Kultūras ministrijas deleģēti pārstāvji. Komisijas darbs netiek atalgots.";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Komisija sniedz Kultūras ministrijai ieteikumus, lai noteiktu no valsts budžeta finansējamo izglītojamo skaitu, ņemot vērā: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attiecīgajā gadā valsts budžetā šim mērķim paredzētos līdzekļus;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sistēmā pieejamos datus par izglītojamo skaitu uz attiecīgā mācību gada 1. oktobri;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izglītības iestāžu īstenotās izglītības programmas un izglītojamo sadalījumu attiecīgajās programmās;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izglītības iestāžu izglītojamo dalību Latvijas Nacionālā kultūras centra organizēto valsts konkursu II kārtā;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izglītības iestāžu ieguldījumu kultūrvides uzlabošanā;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 citus, pēc komisijas ieskata, būtiskus apsvērumus.";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Kultūras ministrija nosaka no valsts budžeta finansējamo izglītojamo kopējo skaitu un sadalījumu pa izglītības iestādēm attiecīgajā gadā, ņemot vērā komisijas ieteikumus un attiecīgajā gadā valsts budžetā šim mērķim paredzētos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Dotācijas apmēru katrai izglītības iestādei Kultūras ministrija aprēķina mēneša laikā pēc likuma par valsts budžetu kārtējam gadam vai budžeta grozījumu pieņemšanas vai pēc citām izmaiņām, kas ietekmē dotācijas sadalījumu. Dotācijas apmēru katrai izglītības iestādei apstiprina kultūras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Dotācija atbilstoši kultūras ministra apstiprinātajam dotācijas sadalījumam tiek pārskaitīta izglītības iestādei saskaņā ar Kultūras ministrijas un izglītības iestādes noslēgto finansēšanas līgumu. Ja dotācijas saņēmējs ir pašvaldības dibināta izglītības iestāde, dotācija tiek pārskaitīta iestādes dibinātājam saskaņā ar Kultūras ministrijas, izglītības iestādes un izglītības iestādes dibinātāja noslēgto finansēšanas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Izglītības iestāde nodrošina, ka kārtējā gadā no valsts budžeta apmaksājamo izglītojamo skaits nav mazāks kā Kultūras ministrijas noteiktais no valsts budžeta apmaksājamo izglītojamo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Kultūras ministrija kontrolē dotācijas izlietojumu atbilstoši noslēgtā finansēšanas līguma nosacījumiem. Izglītības iestādes dibinātājs, izmantojot Valsts kases e-pakalpojumu ePārskati, līdz kārtējā gada 20. janvārim iesniedz pārskatu par dotācijas izlietojumu atbilstoši normatīvajos aktos budžeta izdevumu klasifikācijas jomā noteiktajai atlīdzības klasifikācijai (3. pielikums). Pārskatā norāda finanšu informāciju pēc uzkrāšanas principa. Kultūras ministrija divu nedēļu laikā pārbauda un apstiprina Valsts kases e-pakalpojumā ePārskati iesniegto izglītības iestādes dibinātāja pārskatu.";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Par finansējuma atlikumu, ko finansējuma saņēmējs ir norādījis šo noteikumu 18. punktā minētā pārskata (3. pielikums) ailē "Līdzekļu atlikums uz pārskata perioda beigām", tiek samazināts finansējuma saņēmēja nākamajam finansēšanas periodam pārskaitāmās dotācijas apmērs, un norādīto atlikumu finansējuma saņēmējs ir tiesīgs izmantot nākamajā finansēšanas periodā. Finansējuma saņēmējs, kurš neturpina savu darbību nākamajā finansēšanas periodā, finansējuma atlikumu, ko finansējuma saņēmējs ir norādījis šo noteikumu 18. punktā minētā pārskata (3. pielikums) ailē "Līdzekļu atlikums uz pārskata perioda beigām", pārskaita Kultūras ministrijai noslēgtajā finansēšanas līgumā norādītajā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Kultūras ministrija ir tiesīga: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grozīt izglītības iestādei noteikto dotācijas apmēru, ja valsts budžetā kārtējam gadam tiek grozīts šim mērķim paredzēto līdzekļu apmērs;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pārtraukt dotācijas izmaksu un vienpusēji izbeigt noslēgto finansēšanas līgumu,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19.2.1. ir beidzies izglītības iestādes akreditācijas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19.2.2. ir anulēta izglītības iestādes attiecīgās izglītības programmas īstenošanai izsniegtā licence vai beidzies tās derīguma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19.2.3. izglītības iestāde vai tās dibinātājs nepilda finansēšanas līgumā noteiktās saistības vai nepilda tās pienācīgā kārtā;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pieprasīt pārskaitītās dotācijas atmaksu, ja dotācija ir izlietota neatbilstoši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Ja dotācijas izmaksa tiek pārtraukta vai tiek veikta pārskaitītās dotācijas atmaksa, Kultūras ministrija var lemt par neizlietotās dotācijas piešķiršanu citai izglītības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svītrot 27.</w:t>
      </w:r>
      <w:r w:rsidR="00000000" w:rsidRPr="00000000" w:rsidDel="00000000">
        <w:rPr>
          <w:vertAlign w:val="superscript"/>
          <w:rtl w:val="0"/>
        </w:rPr>
        <w:t xml:space="preserve">13</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svītrot 27.</w:t>
      </w:r>
      <w:r w:rsidR="00000000" w:rsidRPr="00000000" w:rsidDel="00000000">
        <w:rPr>
          <w:vertAlign w:val="superscript"/>
          <w:rtl w:val="0"/>
        </w:rPr>
        <w:t xml:space="preserve">14</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15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15</w:t>
      </w:r>
      <w:r w:rsidR="00000000" w:rsidRPr="00000000" w:rsidDel="00000000">
        <w:rPr>
          <w:rtl w:val="0"/>
        </w:rPr>
        <w:t xml:space="preserve"> Attiecībā uz dotāciju, kas piešķirta atbilstoši ar Latvijas Nacionālo kultūras centru noslēgtajam finansēšanas līgumam, izglītības iestādes dibinātājs, izmantojot Valsts kases e-pakalpojumu ePārskati, finansēšanas līgumā noteiktajā kārtībā iesniedz Latvijas Nacionālajam kultūras centram pārskatu (3. pielikums) par minētās dotācijas izlietojumu laikposmā no 2025. gada 1. janvāra līdz 31. augustam.";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16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16</w:t>
      </w:r>
      <w:r w:rsidR="00000000" w:rsidRPr="00000000" w:rsidDel="00000000">
        <w:rPr>
          <w:rtl w:val="0"/>
        </w:rPr>
        <w:t xml:space="preserve"> Kultūras ministrija līdz 2025. gada 20. septembrim aprēķina dotāciju par laikposmu no 2025. gada 1. septembra līdz 31. decembrim, ņemot vērā: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16</w:t>
      </w:r>
      <w:r w:rsidR="00000000" w:rsidRPr="00000000" w:rsidDel="00000000">
        <w:rPr>
          <w:rtl w:val="0"/>
        </w:rPr>
        <w:t xml:space="preserve">1. no valsts budžeta finansēto izglītojamo skaitu laikposmā no 2025. gada 1. janvāra līdz 31. augustam;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16</w:t>
      </w:r>
      <w:r w:rsidR="00000000" w:rsidRPr="00000000" w:rsidDel="00000000">
        <w:rPr>
          <w:rtl w:val="0"/>
        </w:rPr>
        <w:t xml:space="preserve">2. izglītības iestādes dibinātāja elektroniskā veidā Kultūras ministrijai iesūtīto informāciju par sistēmā norādīto izglītojamo skaitu izglītības iestādē sadalījumā pa izglītības programmām ar pazīmi "valsts" uz 2025. gada 1. septembri šo noteikumu 1. pielikumā noteiktajās izglītības programmās;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16</w:t>
      </w:r>
      <w:r w:rsidR="00000000" w:rsidRPr="00000000" w:rsidDel="00000000">
        <w:rPr>
          <w:rtl w:val="0"/>
        </w:rPr>
        <w:t xml:space="preserve">3. šo noteikumu 1. pielikumā noteikto vidējo izglītības programmā apmaksājamo pedagoģisko likmju skaitu mēnesī uz vienu izglītojamo.";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17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17</w:t>
      </w:r>
      <w:r w:rsidR="00000000" w:rsidRPr="00000000" w:rsidDel="00000000">
        <w:rPr>
          <w:rtl w:val="0"/>
        </w:rPr>
        <w:t xml:space="preserve"> Dotācija, kas aprēķināta atbilstoši šo noteikumu 27.</w:t>
      </w:r>
      <w:r w:rsidR="00000000" w:rsidRPr="00000000" w:rsidDel="00000000">
        <w:rPr>
          <w:vertAlign w:val="superscript"/>
          <w:rtl w:val="0"/>
        </w:rPr>
        <w:t xml:space="preserve">16</w:t>
      </w:r>
      <w:r w:rsidR="00000000" w:rsidRPr="00000000" w:rsidDel="00000000">
        <w:rPr>
          <w:rtl w:val="0"/>
        </w:rPr>
        <w:t xml:space="preserve"> punktam un apstiprināta atbilstoši šo noteikumu 15. punktam, tiek pārskaitīta izglītības iestādei saskaņā ar Kultūras ministrijas, izglītības iestādes un izglītības iestādes dibinātāja noslēgto finansēšanas līgumu atbilstoši līgumā noteiktajai kārtībai un termiņiem.";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18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18</w:t>
      </w:r>
      <w:r w:rsidR="00000000" w:rsidRPr="00000000" w:rsidDel="00000000">
        <w:rPr>
          <w:rtl w:val="0"/>
        </w:rPr>
        <w:t xml:space="preserve"> Atbilstoši šo noteikumu 27.</w:t>
      </w:r>
      <w:r w:rsidR="00000000" w:rsidRPr="00000000" w:rsidDel="00000000">
        <w:rPr>
          <w:vertAlign w:val="superscript"/>
          <w:rtl w:val="0"/>
        </w:rPr>
        <w:t xml:space="preserve">17</w:t>
      </w:r>
      <w:r w:rsidR="00000000" w:rsidRPr="00000000" w:rsidDel="00000000">
        <w:rPr>
          <w:rtl w:val="0"/>
        </w:rPr>
        <w:t xml:space="preserve"> punktam izglītības iestādes dibinātājam pārskaitāmā valsts budžeta dotācija tiek samazināta par finansējuma atlikumu, ko izglītības iestādes dibinātājs ir norādījis šo noteikumu 27.</w:t>
      </w:r>
      <w:r w:rsidR="00000000" w:rsidRPr="00000000" w:rsidDel="00000000">
        <w:rPr>
          <w:vertAlign w:val="superscript"/>
          <w:rtl w:val="0"/>
        </w:rPr>
        <w:t xml:space="preserve">15</w:t>
      </w:r>
      <w:r w:rsidR="00000000" w:rsidRPr="00000000" w:rsidDel="00000000">
        <w:rPr>
          <w:rtl w:val="0"/>
        </w:rPr>
        <w:t xml:space="preserve"> punktā minētā pārskata ailē "Līdzekļu atlikums uz pārskata perioda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19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19</w:t>
      </w:r>
      <w:r w:rsidR="00000000" w:rsidRPr="00000000" w:rsidDel="00000000">
        <w:rPr>
          <w:rtl w:val="0"/>
        </w:rPr>
        <w:t xml:space="preserve"> Kultūras ministrija kontrolē saskaņā ar šo noteikumu 27.</w:t>
      </w:r>
      <w:r w:rsidR="00000000" w:rsidRPr="00000000" w:rsidDel="00000000">
        <w:rPr>
          <w:vertAlign w:val="superscript"/>
          <w:rtl w:val="0"/>
        </w:rPr>
        <w:t xml:space="preserve">16</w:t>
      </w:r>
      <w:r w:rsidR="00000000" w:rsidRPr="00000000" w:rsidDel="00000000">
        <w:rPr>
          <w:rtl w:val="0"/>
        </w:rPr>
        <w:t xml:space="preserve"> punktu aprēķinātās dotācijas izlietojumu atbilstoši noslēgtā finansēšanas līguma nosacījumiem. Izglītības iestādes dibinātājs, izmantojot Valsts kases e-pakalpojumu ePārskati, līdz 2026. gada 20. janvārim iesniedz pārskatu (3. pielikums) par šo noteikumu 27.</w:t>
      </w:r>
      <w:r w:rsidR="00000000" w:rsidRPr="00000000" w:rsidDel="00000000">
        <w:rPr>
          <w:vertAlign w:val="superscript"/>
          <w:rtl w:val="0"/>
        </w:rPr>
        <w:t xml:space="preserve">16</w:t>
      </w:r>
      <w:r w:rsidR="00000000" w:rsidRPr="00000000" w:rsidDel="00000000">
        <w:rPr>
          <w:rtl w:val="0"/>
        </w:rPr>
        <w:t xml:space="preserve"> punktā minētās dotācijas izlietojumu laikposmā no 2025. gada 1. septembra līdz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ministra pienākumu izpildītājs ‒ 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25-TA-54</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25-TA-54</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noteikumu_(grozījumu)_projekts_25-TA-54.docx</dc:title>
</cp:coreProperties>
</file>

<file path=docProps/custom.xml><?xml version="1.0" encoding="utf-8"?>
<Properties xmlns="http://schemas.openxmlformats.org/officeDocument/2006/custom-properties" xmlns:vt="http://schemas.openxmlformats.org/officeDocument/2006/docPropsVTypes"/>
</file>