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2.2. reformu un investīciju virziena "Uzņēmumu digitālā transformācija un inovācijas" 2.2.1.4.i. investīcijas "Finanšu instrumenti komersantu digitālās transformācijas veicināšanai"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otro daļu un</w:t>
      </w:r>
      <w:r>
        <w:br/>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w:t>
      </w:r>
      <w:r w:rsidR="00000000" w:rsidRPr="00000000" w:rsidDel="00000000">
        <w:rPr>
          <w:rStyle w:val="paragraph"/>
          <w:i w:val="1"/>
          <w:shd w:fill="rgb(224, 255, 255)" w:val="clear"/>
          <w:rtl w:val="0"/>
        </w:rPr>
        <w:t xml:space="preserve"> </w:t>
      </w:r>
      <w:r w:rsidR="00000000" w:rsidRPr="00000000" w:rsidDel="00000000">
        <w:rPr>
          <w:rStyle w:val="paragraph"/>
          <w:i w:val="1"/>
          <w:rtl w:val="0"/>
        </w:rPr>
        <w:t xml:space="preserve">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plāna 2.2. reformu un investīciju virziena "Uzņēmumu digitālā transformācija un inovācijas" 2.2.1.4.i. investīcijas  "Finanšu instrumenti  komersantu digitālās transformācijas veicināšanai" (turpmāk – investīcija)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 tai skaitā finansējumu attīstības finanšu institūcijas izdevumu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darbu un pasākumu kopums, par kuru daļēju īstenošanu akciju sabiedrībā "Attīstības finanšu institūcija Altum" (turpmāk – sabiedrība "Altum") ir iesniegts aizdevuma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digitālo inovāciju centrs  (turpmāk – centrs) – Latvijas nacionālās atlases procedūrā izraudzīta kandidātiestāde, kas ir iesniegusi pieteikumu Eiropas Komisijas uzsaukumam par Eiropas Digitālo inovāciju centru izveidi saskaņā ar Eiropas Parlamenta un Padomes 2021. gada 29. aprīļa Regulu Nr. </w:t>
      </w:r>
      <w:r w:rsidR="00000000" w:rsidRPr="00000000" w:rsidDel="00000000">
        <w:rPr>
          <w:rtl w:val="0"/>
        </w:rPr>
        <w:t xml:space="preserve">2021/694</w:t>
      </w:r>
      <w:r w:rsidR="00000000" w:rsidRPr="00000000" w:rsidDel="00000000">
        <w:rPr>
          <w:rtl w:val="0"/>
        </w:rPr>
        <w:t xml:space="preserve">, ar ko izveido programmu "Digitālā Eiropa" un atceļ Lēmumu (ES) 2015/2240, vai tiesību subjekts, kas atlasīts saskaņā minētās regulas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sākotnējais digitālā brieduma tests – novērtējums par komersanta esošo digitālo un inovāciju briedumu, ko komersants veic patstāvīgi vai sadarbībā ar centru, lai noteiktu komersanta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otrreizējais digitālā brieduma tests – novērtējums par komersanta esošo digitālo un inovāciju briedumu, ko pēc projekta īstenošanas komersants veic patstāvīgi vai sadarbībā ar centru, un centra eksperta atzinums par projekta izpildes atbilstību digitālās attīstības ceļa kartei. Otrreizējā un sākotnējā novērtējuma rezultāti tiek savstarpēji salīdzināti, un ir jābūt vērojamam uzlabojumam digitalizācijas kopējā līmenī attiecībā pret iepriekšējo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attīstības ceļa karte – centra eksperta padziļināti vadīts un izveidots novērtējums digitālā brieduma testa ietvaros par komersantam nepieciešamajām investīcijām digitālās transformācijas veicināšanai, novērtējot to atbilstību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atzinums – centra novērtējums par komersanta esošo digitālo un inovāciju briedumu un par veikto investīciju atbilstību digitālās attīstības ceļa kartei. Novērtējums apliecina, ka komersants izpildījis digitālās attīstības ceļa kartē noteiktos priekšnosacījumus kapitāla atlaides piemērošanai (pozitīvs atzinums), vai tajā secināts, ka projekta rezultātā komersants nav izpildījis digitālās attīstības ceļa kartē noteiktos priekšnosacījumus kapitāla atlaides piemērošanai (negatīvs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 – sabiedrības "Altum" aizdevuma vai sabiedrības "Altum" paralēlā aizdevuma pamatsummas pilnīgs vai daļējs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kura ir tiesīga sniegt finanšu pakalpojumus Latvijas Republikā, ieguldījumu fonds, kas ir tiesīgs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piesaistītais privātais finansējums – finansējums, kas projektā tiks ieguldīts, izmantojot komersantu pašu līdzekļus, finansējums, ko sabiedrības "Altum" paralēlā aizdevuma gadījumā piešķīris cits finansētājs, un finansējums, ko sabiedrība "Altum" ir piesaistījusi finanšu instrumenta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ja </w:t>
      </w:r>
      <w:r w:rsidR="00000000" w:rsidRPr="00000000" w:rsidDel="00000000">
        <w:rPr>
          <w:i w:val="1"/>
          <w:rtl w:val="0"/>
        </w:rPr>
        <w:t xml:space="preserve">de minimis</w:t>
      </w:r>
      <w:r w:rsidR="00000000" w:rsidRPr="00000000" w:rsidDel="00000000">
        <w:rPr>
          <w:rtl w:val="0"/>
        </w:rPr>
        <w:t xml:space="preserve"> atbalsts piešķirts atbilstoši 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tas attiecas uz komersantu un ietver visus ar to saistītos uzņēmumus, starp kuriem pastāv vismaz vienas Komisijas regulas Nr. </w:t>
      </w:r>
      <w:r w:rsidR="00000000" w:rsidRPr="00000000" w:rsidDel="00000000">
        <w:rPr>
          <w:rtl w:val="0"/>
        </w:rPr>
        <w:t xml:space="preserve">2023/2831</w:t>
      </w:r>
      <w:r w:rsidR="00000000" w:rsidRPr="00000000" w:rsidDel="00000000">
        <w:rPr>
          <w:rtl w:val="0"/>
        </w:rPr>
        <w:t xml:space="preserve"> 2. panta 2. punktā minētās attiecības.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veicināt komersantu digitālo transformāciju, komersantu attīstību un apgrozījuma apjoma pieaugumu, atbalstot uz produktivitātes pieaugumu vērstus ieguldījumus uzņēmējdarbības digitālās transformācijas rīkos un automatizācijā, kā arī jaunu produktu un digitālo tehnoloģiju un risinājumu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vai finanšu līzingu un ir pastiprināts ar zemāku nodrošinājuma kārtu nekā cita finansētāja sniegtais kredīts vai finanšu līzings;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vai finanšu līzinga apmērs nav mazāks par atbilstoši šiem noteikumiem izsniegtā sabiedrības "Altum"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"Atum" paralēlais aizdevums ir vismaz kapitāla atlaides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"Altum" paralēlā aizdevuma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Investīcijai pieejamais Eiropas Savienības Atveseļošanas un noturības mehānisma finansējums ir 45 143 000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investīcijai pieejams Latvijas un Šveices sadarbības programmas individuālā projekta "Mikrokreditēšanas programma" atmaksātais publiskais finansējums (klientu maksājumi un pamatsummas atmaksas) līdz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30. jūnijam Ministru kabinetā apstiprināta investīcija komersantu digitālās transformācijas veicināšanai;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piešķirto aizdevumu skaits – vismaz 34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decembrim piesaistītais privātais finansējums – vismaz 13 800 000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2025. gada 30. jūnijam piešķirto papildu aizdevumu skaits – vismaz 74 aizdevumi;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piešķirto aizdevumu skaits – 51 aizdevums;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piešķirto aizdevumu skaits – 133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piesaistītais privātais finansējums – 37 000 000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 saskaņā ar Komisijas 2021. gada 28. septembra Deleģētās regulas Nr. </w:t>
      </w:r>
      <w:r w:rsidR="00000000" w:rsidRPr="00000000" w:rsidDel="00000000">
        <w:rPr>
          <w:rtl w:val="0"/>
        </w:rPr>
        <w:t xml:space="preserve">2021/2016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pielikumā "Kopējo rādītāju saraksts" noteiktajiem kopējiem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kurus atbalsta, lai pieņemtu digitālos risinājumus viņu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(tai skaitā – sīki (mikro) uzņēmumi, mazi uzņēmumi, vidēji uzņēmumi un lieli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uzraudzības rādītājs, mērķis un kopējais rādītājs, izņemot šo noteikumu </w:t>
      </w:r>
      <w:r w:rsidR="00000000" w:rsidRPr="00000000" w:rsidDel="00000000">
        <w:rPr>
          <w:rtl w:val="0"/>
        </w:rPr>
        <w:t xml:space="preserve">9.1.1.</w:t>
      </w:r>
      <w:r w:rsidR="00000000" w:rsidRPr="00000000" w:rsidDel="00000000">
        <w:rPr>
          <w:rtl w:val="0"/>
        </w:rPr>
        <w:t xml:space="preserve"> apakšpunktā</w:t>
      </w:r>
      <w:r w:rsidR="00000000" w:rsidRPr="00000000" w:rsidDel="00000000">
        <w:rPr>
          <w:rtl w:val="0"/>
        </w:rPr>
        <w:t xml:space="preserve"> noteikto uzraudzības rādītāju, uzskatāms par izpildītu, kad ir noslēgts aizdevuma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noteikto uzraudzības rādītāju un mērķu uzskaiti, ievadīšanu un sasniegto uzraudzības rādītāju un mērķu pamatojošo dokumentu iesniegšanu Kohēzijas politikas fondu vadības informācijas sistēmā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norādīto termiņu ietvaros, bet ne retāk kā divas reizes gadā. Uzraudzības rādītāju un mērķu sasniegšanu pamatojošos dokumentus iesniedz ne vēlāk kā 2026. gada 30. jūnijā.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Ekonomikas ministrija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 "Altum" īsteno investīciju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pārvaldīšanu, tā piešķiršanas, izlietošanas, uzraudzības kārtību un noteikto rādītāju uzskaiti un ievadīšanu Kohēzijas politikas fondu vadības informācijas sistēmā. Ekonomikas ministrijai ir tiesības vienpusēji atkāpties no noslēgtā līguma jebkurā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nepilda līguma nosacījumus, tai skaitā netiek ievēroti šajos noteikumos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projekta īstenošanas laikā apzināti ir sniegusi nepatiesu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 līgumā iekļauj pušu saistības gan par darbībām Ekonomikas ministrijas un sabiedrības "Altum" līmenī, gan sabiedrības "Altum" un komersantu līmenī, lai investīcijas ieviešanas laikā novērstu: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korupciju, krāpšanu un interešu konfliktu saskaņā ar Komisijas 2018. gada 18. jūlija Regulas (ES)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 Nr. 2018/1046), 61.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 līgumā iekļauj pušu saistības par sasniegto atskaites punktu un mērķu pamatojošās dokumentācijas pārbaudēm, tai skaitā datu ticamības pārbaudēm gan attiecībā uz sabiedrību "Altum", gan komersantiem, kuriem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investīcijas īstenošanai var saņemt avansa maksājumus. Pirmo avansa maksājumu sabiedrība "Altum" var saņemt 2022. gadā 30 % apmērā no šo noteikumu </w:t>
      </w:r>
      <w:r w:rsidR="00000000" w:rsidRPr="00000000" w:rsidDel="00000000">
        <w:rPr>
          <w:rtl w:val="0"/>
        </w:rPr>
        <w:t xml:space="preserve">8. punktā</w:t>
      </w:r>
      <w:r w:rsidR="00000000" w:rsidRPr="00000000" w:rsidDel="00000000">
        <w:rPr>
          <w:rtl w:val="0"/>
        </w:rPr>
        <w:t xml:space="preserve"> minētā finansējuma. Otro avansu sabiedrība "Altum" var pieprasīt 30 % apmērā no šo noteikumu </w:t>
      </w:r>
      <w:r w:rsidR="00000000" w:rsidRPr="00000000" w:rsidDel="00000000">
        <w:rPr>
          <w:rtl w:val="0"/>
        </w:rPr>
        <w:t xml:space="preserve">8. punktā</w:t>
      </w:r>
      <w:r w:rsidR="00000000" w:rsidRPr="00000000" w:rsidDel="00000000">
        <w:rPr>
          <w:rtl w:val="0"/>
        </w:rPr>
        <w:t xml:space="preserve"> minētā finansējuma, ja sabiedrība "Altum" ir pieņēmusi lēmumu par atbalsta piešķiršanu 70 % apmērā no pirmā avansa. Noslēguma maksājumu sabiedrība "Altum" var pieprasīt, ja sabiedrība "Altum" ir pieņēmusi lēmumu par atbalsta piešķiršanu 100 % apmērā no pirmā avansa un 70 % apmērā no otrā avansa. Detalizētāka avansa un noslēguma maksājuma izmaksas kārtība tiek noteikta šo noteikumu </w:t>
      </w:r>
      <w:r w:rsidR="00000000" w:rsidRPr="00000000" w:rsidDel="00000000">
        <w:rPr>
          <w:rtl w:val="0"/>
        </w:rPr>
        <w:t xml:space="preserve">14.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investīcijas ietvaros atmaksāto publisko finansējumu (klientu maksājumus un pamatsummas atmaksas),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investīcijas īstenošanas laikā un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kas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pieejamo kapitāla atlaides apmēru, sabiedrība "Altum" var piesaistīt valsts aizdevumu kredītlīnijas veidā vai piesaistīt finansējumu tirgū, tai skaitā aizņemoties finansējumu no starptautiskajām finanšu institūcijām, nepārsniedzot līdz 69 000 000 </w:t>
      </w:r>
      <w:r w:rsidR="00000000" w:rsidRPr="00000000" w:rsidDel="00000000">
        <w:rPr>
          <w:i w:val="1"/>
          <w:rtl w:val="0"/>
        </w:rPr>
        <w:t xml:space="preserve">euro</w:t>
      </w:r>
      <w:r w:rsidR="00000000" w:rsidRPr="00000000" w:rsidDel="00000000">
        <w:rPr>
          <w:rtl w:val="0"/>
        </w:rPr>
        <w:t xml:space="preserve"> apmērā.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w:t>
      </w:r>
      <w:r w:rsidR="00000000" w:rsidRPr="00000000" w:rsidDel="00000000">
        <w:rPr>
          <w:rtl w:val="0"/>
        </w:rPr>
        <w:t xml:space="preserve">Publisko iepirkumu likuma</w:t>
      </w:r>
      <w:r w:rsidR="00000000" w:rsidRPr="00000000" w:rsidDel="00000000">
        <w:rPr>
          <w:rtl w:val="0"/>
        </w:rPr>
        <w:t xml:space="preserve"> izpratnē vai sabiedrisko pakalpojumu sniedzēji </w:t>
      </w:r>
      <w:r w:rsidR="00000000" w:rsidRPr="00000000" w:rsidDel="00000000">
        <w:rPr>
          <w:rtl w:val="0"/>
        </w:rPr>
        <w:t xml:space="preserve">Sabiedrisko pakalpojumu sniedzēju iepirkumu likuma</w:t>
      </w:r>
      <w:r w:rsidR="00000000" w:rsidRPr="00000000" w:rsidDel="00000000">
        <w:rPr>
          <w:rtl w:val="0"/>
        </w:rPr>
        <w:t xml:space="preserve">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komersantam nav pieejams</w:t>
      </w:r>
      <w:r w:rsidR="00000000" w:rsidRPr="00000000" w:rsidDel="00000000">
        <w:rPr>
          <w:i w:val="1"/>
          <w:rtl w:val="0"/>
        </w:rPr>
        <w:t xml:space="preserve"> de minimis </w:t>
      </w:r>
      <w:r w:rsidR="00000000" w:rsidRPr="00000000" w:rsidDel="00000000">
        <w:rPr>
          <w:rtl w:val="0"/>
        </w:rPr>
        <w:t xml:space="preserve">limits vismaz atbalsta subsīdijas ekvivalenta apmērā,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sniedz projektu īstenošanai Latvijas Republikas teritorijā. Atbalstītajiem projektiem jābūt saistītiem ar investīcijas mērķi, kas noteikts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atbalsta saņemšanai, komersants ir veicis sākotnējo digitālā brieduma testu un saņēmis digitālās attīstības ceļa karti, saskaņā ar kuru var tikt veikti tālāki ieguldījumi komersanta digitālās transformācijas attīstībā šo noteikumu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Komersants, iesniedzot aizdevuma pieteikumu sabiedrībā "Altum", piesakās atbalstam.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komersantu un projektu vērtē, pamatojoties uz šādiem komersanta iesniegtajiem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pieteikumu, kurā ietverts biznesa projekta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digitālās attīstības ceļa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nacionālajiem un Eiropas Savienības tiesību aktiem vides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 komersanta parakstītu apliecinājumu par projektā paredzēto darbību atbilstību Eiropas Savienības Emisijas kvotu tirdzniecības sistēmai (turpmāk – kvotu tirdzniecības sistēma),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apakšpunktā,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 parakstītu apliecinājumu, ka uz komersantu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Latvijas Republikas normatīvajos aktos noteiktajiem kritērijiem, lai tam pēc kreditoru pieprasījuma piemērotu kolektīvu maksātnespējas procedūru,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komersanta parakstītu apliecinājumu, ka tas neatbilst Latvijas Republikas normatīvajos aktos noteiktajiem kritērijiem, lai tam pēc kreditoru pieprasījuma piemērotu kolektīvu maksātnespējas procedūru, – 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2023/2831.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paredzēts sabiedrības "Altum" paralēlais aizdevums, – cita finansētāja lēmumu par finansējuma piešķiršanu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paredzētajiem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komersanta projektā paredzētās darbības nesakrīt ar digitālās attīstības ceļa kartē norādīto, sabiedrībai "Altum" ir tiesības pieņemt lēmumu par aizdevuma pieteikuma noraidīšanu. Sabiedrībai "Altum" ir tiesības neslēgt aizdevuma līgumu ar komersantu un atteikt aizdevuma vai sabiedrības "Altum" paralēlā aizdevuma izmaksu, tai skaitā gadījumos, kad lēmums par atbalsta piešķiršanu jau ir pieņemts, ja sabiedrībai "Altum" kļūst zināmi apstākļi, ka komersants vai projekts vairs neatbilst šo noteikumu nosacījumiem vai aizdevumu un sabiedrības "Altum" paralēlo aizdevumu nevar izsniegt saskaņā ar sabiedrībai "Altum" saistošajiem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piešķiršanu, kurā ir noteikts atbalsta maksimālais apjoms, atbalsta intensitāte un maksimālā pieejamā kapitāla atlaide. Atbalstu piešķir, ja komersants atbilst šajos noteikumos noteiktajām valsts atbalsta saņemšanas prasībām saskaņā ar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vai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valsts atbalsta regulējumu.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Sabiedrībai "Altum" investīcijas īstenošanai un atbalsta sniegšanai komersantiem šo noteikumu ietvaros ir tiesības bez maksas pieprasīt un saņemt informāciju no valsts informācijas sistēmām, datubāzēm un reģistriem normatīvajos aktos noteiktajā apjomā.</w:t>
      </w:r>
      <w:r w:rsidR="00000000" w:rsidRPr="00000000" w:rsidDel="00000000">
        <w:rPr>
          <w:color w:val="#f1c40f"/>
          <w:rtl w:val="0"/>
        </w:rPr>
        <w:t xml:space="preserve"> </w:t>
      </w:r>
      <w:r w:rsidR="00000000" w:rsidRPr="00000000" w:rsidDel="00000000">
        <w:rPr>
          <w:rtl w:val="0"/>
        </w:rPr>
        <w:t xml:space="preserve">Lai nodrošinātu pieeju datiem, sabiedrība "Altum", ja nepieciešams, slēdz vienošanos ar attiecīgo valsts informācijas sistēmas, datubāzes un reģistra pārzini.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nodrošinātu piešķirtā atbalsta atbilstību šiem noteikumiem, sabiedrībai "Altum" ir tiesības nodot datus par komersantu un projektu centram, savukārt centram ir tiesības nodot datus par komersantu un projektu sabiedrībai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kapitāla atlaidi var piemērot, pamatojoties uz komersanta iesniegtu pozitīvu atzinumu, ja komersants tādu saņem pēc otrreizējā digitālā brieduma testa.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0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noteikto maksimāli pieļaujamo atbalsta intensitāti,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 vai šo noteikumu </w:t>
      </w:r>
      <w:r w:rsidR="00000000" w:rsidRPr="00000000" w:rsidDel="00000000">
        <w:rPr>
          <w:rtl w:val="0"/>
        </w:rPr>
        <w:t xml:space="preserve">47.5. </w:t>
      </w:r>
      <w:r w:rsidR="00000000" w:rsidRPr="00000000" w:rsidDel="00000000">
        <w:rPr>
          <w:rtl w:val="0"/>
        </w:rPr>
        <w:t xml:space="preserve">apakšpunktā</w:t>
      </w:r>
      <w:r w:rsidR="00000000" w:rsidRPr="00000000" w:rsidDel="00000000">
        <w:rPr>
          <w:rtl w:val="0"/>
        </w:rPr>
        <w:t xml:space="preserve"> minēto apmēru, ja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Atbalstam, ko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maksimāli pieļaujamo atbalsta intensitāti nosaka pēc faktiskā projekta īstenošanas reģiona.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maksimāli pieļaujamā atbalsta intensitāte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(turpmāk – NUTS) 3. līmeņa reģionā (atbilstoši 2021. gada datiem) – 30 % lielajiem komersantiem, 40 % vidējiem komersantiem vai 50 % sīkajiem (mikro) vai mazajiem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 lielajiem komersantiem, 60 % vidējiem komersantiem vai 70 % sīkajiem (mikro) vai mazajiem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tai skaitā Limbažu novadā, Ogres novadā, Saulkrastu novadā un Tukuma novadā, – 30 % lielajiem komersantiem, 40 % vidējiem komersantiem vai 50 % sīkajiem (mikro) vai mazajiem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atbalsts tiek sniegts kā reģionālais atbalsts saskaņā ar Komisijas regulas Nr. </w:t>
      </w:r>
      <w:r w:rsidR="00000000" w:rsidRPr="00000000" w:rsidDel="00000000">
        <w:rPr>
          <w:rtl w:val="0"/>
        </w:rPr>
        <w:t xml:space="preserve">651/2014</w:t>
      </w:r>
      <w:r w:rsidR="00000000" w:rsidRPr="00000000" w:rsidDel="00000000">
        <w:rPr>
          <w:rtl w:val="0"/>
        </w:rPr>
        <w:t xml:space="preserve"> 14. pantu, atbilstoši Komisijas regulas Nr. </w:t>
      </w:r>
      <w:r w:rsidR="00000000" w:rsidRPr="00000000" w:rsidDel="00000000">
        <w:rPr>
          <w:rtl w:val="0"/>
        </w:rPr>
        <w:t xml:space="preserve">651/2014</w:t>
      </w:r>
      <w:r w:rsidR="00000000" w:rsidRPr="00000000" w:rsidDel="00000000">
        <w:rPr>
          <w:rtl w:val="0"/>
        </w:rPr>
        <w:t xml:space="preserve"> 14. panta 13. punktam ikvienu sākotnējo ieguldījumu, kurš attiecās uz to pašu vai līdzīgu darbību atbilstoši Komisijas regulas Nr. </w:t>
      </w:r>
      <w:r w:rsidR="00000000" w:rsidRPr="00000000" w:rsidDel="00000000">
        <w:rPr>
          <w:rtl w:val="0"/>
        </w:rPr>
        <w:t xml:space="preserve">651/2014</w:t>
      </w:r>
      <w:r w:rsidR="00000000" w:rsidRPr="00000000" w:rsidDel="00000000">
        <w:rPr>
          <w:rtl w:val="0"/>
        </w:rPr>
        <w:t xml:space="preserve"> 2. panta 50. punktā noteiktajai definīcijai un kuru tas pats saņēmējs (grupas līmenī) ir sācis triju gadu laikā no dienas, kad sākti darbi pie cita atbalstītā ieguldījuma tajā pašā NUTS 3. līmeņa</w:t>
      </w:r>
      <w:r w:rsidR="00000000" w:rsidRPr="00000000" w:rsidDel="00000000">
        <w:rPr>
          <w:b w:val="1"/>
          <w:rtl w:val="0"/>
        </w:rPr>
        <w:t xml:space="preserve"> </w:t>
      </w:r>
      <w:r w:rsidR="00000000" w:rsidRPr="00000000" w:rsidDel="00000000">
        <w:rPr>
          <w:rtl w:val="0"/>
        </w:rPr>
        <w:t xml:space="preserve">reģionā (atbilstoši 2021. gada datiem), uzskata par daļu no vienota ieguldījumu projekta.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mazs, vidējs vai liels komersants)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50 %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25 %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Limbažu novadā, Ogres novadā, Saulkrastu novadā un Tukuma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w:t>
      </w:r>
      <w:r w:rsidR="00000000" w:rsidRPr="00000000" w:rsidDel="00000000">
        <w:rPr>
          <w:rtl w:val="0"/>
        </w:rPr>
        <w:t xml:space="preserve"> piemēro 30 %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w:t>
      </w:r>
      <w:r w:rsidR="00000000" w:rsidRPr="00000000" w:rsidDel="00000000">
        <w:rPr>
          <w:rtl w:val="0"/>
        </w:rPr>
        <w:t xml:space="preserve"> piemēro 15 %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un projektā plānotie sākotnējie ieguldījumi tiek veikti Latvijā divos vai vairākos dažādas atbalsta intensitātes NUTS 3. līmeņa reģionos (atbilstoši 2021. gada datiem), piemēro vienu no šādām atbalsta intensitātēm: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līmeņa reģionam (atbilstoši 2021. gada datiem) piekritīgo sākotnējo ieguldījumu izmaksām piemēro attiecīgā NUTS 3. līmeņa reģiona (atbilstoši 2021. gada datiem)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komersants gūst labumu vienā vai vairākos dažādas atbalsta intensitātes NUTS 3. līmeņa reģionos (atbilstoši 2021. gada datiem), visam projektam piemēro zemāko atbalsta intensitāti starp atbalsta intensitātes NUTS 3. līmeņa reģioniem (atbilstoši 2021. gada datiem), kuros komersants gūst labumu no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kredītu vai finanšu līzingu.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ievēro nosacījumus atbilstoši Komisijas regulas Nr. </w:t>
      </w:r>
      <w:r w:rsidR="00000000" w:rsidRPr="00000000" w:rsidDel="00000000">
        <w:rPr>
          <w:rtl w:val="0"/>
        </w:rPr>
        <w:t xml:space="preserve">651/2014</w:t>
      </w:r>
      <w:r w:rsidR="00000000" w:rsidRPr="00000000" w:rsidDel="00000000">
        <w:rPr>
          <w:rtl w:val="0"/>
        </w:rPr>
        <w:t xml:space="preserve"> 14. panta 7.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izpratnē atbalstu var piešķirt komersantam, kas uz atbalsta piešķiršanas brīdi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lielais komersants,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 vai mazais komersants, kas atbilst Komisijas regulas Nr. </w:t>
      </w:r>
      <w:r w:rsidR="00000000" w:rsidRPr="00000000" w:rsidDel="00000000">
        <w:rPr>
          <w:rtl w:val="0"/>
        </w:rPr>
        <w:t xml:space="preserve">651/2014</w:t>
      </w:r>
      <w:r w:rsidR="00000000" w:rsidRPr="00000000" w:rsidDel="00000000">
        <w:rPr>
          <w:rtl w:val="0"/>
        </w:rPr>
        <w:t xml:space="preserve"> I pielikuma 2. panta 2. punktā noteiktajiem kritērijiem, vai sīkais (mikro) komersants, kas atbilst Komisijas regulas Nr. </w:t>
      </w:r>
      <w:r w:rsidR="00000000" w:rsidRPr="00000000" w:rsidDel="00000000">
        <w:rPr>
          <w:rtl w:val="0"/>
        </w:rPr>
        <w:t xml:space="preserve">651/2014</w:t>
      </w:r>
      <w:r w:rsidR="00000000" w:rsidRPr="00000000" w:rsidDel="00000000">
        <w:rPr>
          <w:rtl w:val="0"/>
        </w:rPr>
        <w:t xml:space="preserve"> I pielikuma 2. panta 3. punktā noteiktajiem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vai noslēgts vienošanās līgums. Nosacījumu pārbauda līdz aizdevuma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tai skaitā vērtējot saistītās grupas līmenī,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komersantu, tai skaitā vērtējot saistītās grupas līmenī,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 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komersantu nav attiecināms neviens no šiem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 prettiesiska labumu pieprasīšana, pieņemšana vai došana, tirgošanās ar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attiecīgā jomā kompetentas institūcijas lēmumu, prokurora priekšrakstu par sodu vai tiesas spriedumu, kas stājies spēkā un kļuvis neapstrīdams un nepārsūdzams, ir atzīta par vainīgu un sodīta par pārkāpumu, kas izpaužas 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attiecīgā jomā kompetentas institūcijas lēmumu vai tiesas spriedumu, kas stājies spēkā un kļuvis neapstrīdams un nepārsūdzams, ir atzīta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apturēta vai pārtraukta komersanta saimnieciskā darbība vai komersants tiek likvidēts;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ar tādu attiecīgā jomā kompetentas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nenoraida komersanta aizdevuma pieteikumu, ja no dienas, kad kļuvis neapstrīdams un nepārsūdzams: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kompetentas institūcijas pieņemtais lēmums saistībā ar šo noteikumu </w:t>
      </w:r>
      <w:r w:rsidR="00000000" w:rsidRPr="00000000" w:rsidDel="00000000">
        <w:rPr>
          <w:rtl w:val="0"/>
        </w:rPr>
        <w:t xml:space="preserve">39.6.1.</w:t>
      </w:r>
      <w:r w:rsidR="00000000" w:rsidRPr="00000000" w:rsidDel="00000000">
        <w:rPr>
          <w:rtl w:val="0"/>
        </w:rPr>
        <w:t xml:space="preserve"> vai </w:t>
      </w:r>
      <w:r w:rsidR="00000000" w:rsidRPr="00000000" w:rsidDel="00000000">
        <w:rPr>
          <w:rtl w:val="0"/>
        </w:rPr>
        <w:t xml:space="preserve">39.6.2.1.</w:t>
      </w:r>
      <w:r w:rsidR="00000000" w:rsidRPr="00000000" w:rsidDel="00000000">
        <w:rPr>
          <w:rtl w:val="0"/>
        </w:rPr>
        <w:t xml:space="preserve"> apakšpunktā</w:t>
      </w:r>
      <w:r w:rsidR="00000000" w:rsidRPr="00000000" w:rsidDel="00000000">
        <w:rPr>
          <w:rtl w:val="0"/>
        </w:rPr>
        <w:t xml:space="preserve"> minētajiem pārkāpumiem, līdz aizdevuma pieteikuma iesniegšanas dienai ir pagājuši trīs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attiecīgā jomā kompetentas institūcijas pieņemtais lēmums saistībā ar šo noteikumu </w:t>
      </w:r>
      <w:r w:rsidR="00000000" w:rsidRPr="00000000" w:rsidDel="00000000">
        <w:rPr>
          <w:rtl w:val="0"/>
        </w:rPr>
        <w:t xml:space="preserve">39.6.2.2.</w:t>
      </w:r>
      <w:r w:rsidR="00000000" w:rsidRPr="00000000" w:rsidDel="00000000">
        <w:rPr>
          <w:rtl w:val="0"/>
        </w:rPr>
        <w:t xml:space="preserve"> vai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minētajiem pārkāpumiem, līdz aizdevuma pieteikuma iesniegšanas dienai ir pagājuši 12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par šo noteikumu </w:t>
      </w:r>
      <w:r w:rsidR="00000000" w:rsidRPr="00000000" w:rsidDel="00000000">
        <w:rPr>
          <w:rtl w:val="0"/>
        </w:rPr>
        <w:t xml:space="preserve">39.6.1.</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un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noteiktajiem gadījumiem ziņas iegūst no Iekšlietu ministrijas Informācijas centra pārziņā esošās valsts informācijas sistēmas "Sodu reģistrs". Informāciju par šo noteikumu </w:t>
      </w:r>
      <w:r w:rsidR="00000000" w:rsidRPr="00000000" w:rsidDel="00000000">
        <w:rPr>
          <w:rtl w:val="0"/>
        </w:rPr>
        <w:t xml:space="preserve">39.6.3.</w:t>
      </w:r>
      <w:r w:rsidR="00000000" w:rsidRPr="00000000" w:rsidDel="00000000">
        <w:rPr>
          <w:rtl w:val="0"/>
        </w:rPr>
        <w:t xml:space="preserve"> apakšpunktā</w:t>
      </w:r>
      <w:r w:rsidR="00000000" w:rsidRPr="00000000" w:rsidDel="00000000">
        <w:rPr>
          <w:rtl w:val="0"/>
        </w:rPr>
        <w:t xml:space="preserve"> noteikto izņēmuma gadījumu, kad attiecīgā institūcija, konstatējot konkurences tiesību pārkāpumu, par sadarbību iecietības programmas ietvaros komersantu ir atbrīvojusi no naudas soda vai naudas sodu samazinājusi, sabiedrība "Altum" iegūst no Konkurences padomes.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 atbalstāmi ir ieguldījumi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6. 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 Sīkajiem (mikro), mazajiem vai vidējiem komersantiem nemateriālos aktīvus var finansēt 100 %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izmanto šādiem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tradicionālo procesu digitalizācija;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industrijas 4.0 risinājumu (automatizētas iekārtas, robotu risinājumi, sensoru tīkli un sakaru tehnoloģijas, mākslīgā intelekta risinājumu tehnoloģijas un citi investīcijas mērķim atbilstoši risinājumi, izmantojot informācijas un komunikācijas tehnoloģijas) iegāde un ieviešana (paredzot gan nepieciešamās iekārtas, gan programmatūras komponenti) atbilstoši komersanta pamatdarbības specifikai;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5G tīklā funkcionējošu sistēmu un iekārtu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uzglabāšanas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procesu digitalizācijai nepieciešamo esošo ražošanas un citu iekārtu atjaunošana un efektivizēšana un jaunu iekārtu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iekārtu iegāde informācijas un komunikācijas tehnoloģiju jomā, kas saistīts ar informācijas un komunikācijas tehnoloģijas produktu lietošanu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vienā platformā darbojošos risinājumu vai sistēmu darbību izveide un nodrošināšana (platformu ekonomika).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vai datortehnikas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programmatūras un informācijas sistēmu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programmatūras pielāgošana;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segšana. Pievienotās vērtības nodokļa izmaksas neiekļauj arī investīciju projekta kopējās izmaksās;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tai skaitā zemes,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izmaksas, ja vien tās nav minimālās nepieciešamas būvniecības izmaksas projektā iegādāto iekārtu uzstādīšanai, kas nepārsniedz 10 %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reģionālo atbalstu saskaņā ar Komisijas regulas Nr. </w:t>
      </w:r>
      <w:r w:rsidR="00000000" w:rsidRPr="00000000" w:rsidDel="00000000">
        <w:rPr>
          <w:rtl w:val="0"/>
        </w:rPr>
        <w:t xml:space="preserve">651/2014</w:t>
      </w:r>
      <w:r w:rsidR="00000000" w:rsidRPr="00000000" w:rsidDel="00000000">
        <w:rPr>
          <w:rtl w:val="0"/>
        </w:rPr>
        <w:t xml:space="preserve"> 14. pantu,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aizdevuma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tas ir iesniegts pirms darbu uzsākšanas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darbu ar projektu var uzsākt tad, kad visās iestādēs, kurās pretendē uz atbalstu, ir iesniegts pieteikums un ir pieņemts lēmums par atbalsta piešķiršanu vai noslēgts līgums, ja atbalstu nepiešķir ar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NUTS 3. līmeņa reģionā (atbilstoši 2021. gada datiem), kurā tiek īstenots atbalstāmais projekts, vai paliek Latvijā jebkurā reģionā, ja atbalsts tiek piešķirts, ņemot vērā šo noteikumu </w:t>
      </w:r>
      <w:r w:rsidR="00000000" w:rsidRPr="00000000" w:rsidDel="00000000">
        <w:rPr>
          <w:rtl w:val="0"/>
        </w:rPr>
        <w:t xml:space="preserve">37.2.</w:t>
      </w:r>
      <w:r w:rsidR="00000000" w:rsidRPr="00000000" w:rsidDel="00000000">
        <w:rPr>
          <w:rtl w:val="0"/>
        </w:rPr>
        <w:t xml:space="preserve"> apakšpunktu</w:t>
      </w:r>
      <w:r w:rsidR="00000000" w:rsidRPr="00000000" w:rsidDel="00000000">
        <w:rPr>
          <w:rtl w:val="0"/>
        </w:rPr>
        <w:t xml:space="preserve">, vismaz piecus gadus (lielajiem komersantiem) vai trīs gadus (sīkajiem (mikro), mazajiem vai vidējiem komersantiem) atbilstoši Komisijas regulas Nr. </w:t>
      </w:r>
      <w:r w:rsidR="00000000" w:rsidRPr="00000000" w:rsidDel="00000000">
        <w:rPr>
          <w:rtl w:val="0"/>
        </w:rPr>
        <w:t xml:space="preserve">651/2014</w:t>
      </w:r>
      <w:r w:rsidR="00000000" w:rsidRPr="00000000" w:rsidDel="00000000">
        <w:rPr>
          <w:rtl w:val="0"/>
        </w:rPr>
        <w:t xml:space="preserve"> 14. panta 5.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komersantam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īstenošanas rezultātā nepamatoti izmaksātās vai neatļauti izmantotās Eiropas Savienības Atveseļošanas un noturības mehānisma finansējuma summas, ko sabiedrība "Altum" ir atguvusi, var tikt atkārtoti izmantotas šīs investīcijas ietvaros, ja atgūtie līdzekļi tiek izmantoti tam pašam mērķim, kam tie sākotnēji bija paredzēti.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minētajās neatbalstāmajās nozarēs,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neatbalstāmajās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 Ja komersants vienlaikus darbojas vienā vai vairākās nozarēs, kas minētas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16. </w:t>
      </w:r>
      <w:r w:rsidR="00000000" w:rsidRPr="00000000" w:rsidDel="00000000">
        <w:rPr>
          <w:rtl w:val="0"/>
        </w:rPr>
        <w:t xml:space="preserve">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tas nodrošina šo nozaru darbību vai uzskaites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komersantam, kuram ar tiesas spriedumu ir pasludināts maksātnespējas process, ir ierosināts vai tiek īstenots tiesiskās aizsardzības process vai ja komersants atbilst normatīvajos aktos noteiktajiem kritērijiem, uz kuriem pamatojoties kreditors var pieprasīt maksātnespējas procedūru, un lielajam komersantam, ja tā kredītreitings ir zemāks par "B–", kas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nosacījumi, komersantam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Komersants iesniedz aizpildītu </w:t>
      </w:r>
      <w:r w:rsidR="00000000" w:rsidRPr="00000000" w:rsidDel="00000000">
        <w:rPr>
          <w:i w:val="1"/>
          <w:rtl w:val="0"/>
        </w:rPr>
        <w:t xml:space="preserve">de minimis</w:t>
      </w:r>
      <w:r w:rsidR="00000000" w:rsidRPr="00000000" w:rsidDel="00000000">
        <w:rPr>
          <w:rtl w:val="0"/>
        </w:rPr>
        <w:t xml:space="preserve"> veidlapas izdruku vai informē par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viena vienota uzņēmuma līmenī nepārsniedz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3. panta 2. punktā noteikto maksimālo </w:t>
      </w:r>
      <w:r w:rsidR="00000000" w:rsidRPr="00000000" w:rsidDel="00000000">
        <w:rPr>
          <w:i w:val="1"/>
          <w:rtl w:val="0"/>
        </w:rPr>
        <w:t xml:space="preserve">de minimis</w:t>
      </w:r>
      <w:r w:rsidR="00000000" w:rsidRPr="00000000" w:rsidDel="00000000">
        <w:rPr>
          <w:rtl w:val="0"/>
        </w:rPr>
        <w:t xml:space="preserve"> atbalsta apmēru, kā arī ievēro Komisijas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"Altum" aizdevumam vai paralēlam aizdevumam nepiešķir un nepiemēro kapitāla atlaidi, ja tā pārsniedz šo noteikumu </w:t>
      </w:r>
      <w:r w:rsidR="00000000" w:rsidRPr="00000000" w:rsidDel="00000000">
        <w:rPr>
          <w:rtl w:val="0"/>
        </w:rPr>
        <w:t xml:space="preserve">47.5. </w:t>
      </w:r>
      <w:r w:rsidR="00000000" w:rsidRPr="00000000" w:rsidDel="00000000">
        <w:rPr>
          <w:rtl w:val="0"/>
        </w:rPr>
        <w:t xml:space="preserve"> apakšpunktā</w:t>
      </w:r>
      <w:r w:rsidR="00000000" w:rsidRPr="00000000" w:rsidDel="00000000">
        <w:rPr>
          <w:rtl w:val="0"/>
        </w:rPr>
        <w:t xml:space="preserve"> noteiktos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atbalstāmi ir ieguldījumi jaunu aktīvu iegādē un ar nemateriālo aktīvu nomu saistītās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un nosacījumi, lai pieteiktos atbalstam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piešķir aizdevumu vai paralēlo aizdevumu atbilstoši šajos noteikumos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Sabiedrības "Altum" aizdevuma vai paralēlā aizdevuma minimālā summa komersantam ir 100 000 </w:t>
      </w:r>
      <w:r w:rsidR="00000000" w:rsidRPr="00000000" w:rsidDel="00000000">
        <w:rPr>
          <w:i w:val="1"/>
          <w:rtl w:val="0"/>
        </w:rPr>
        <w:t xml:space="preserve">euro </w:t>
      </w:r>
      <w:r w:rsidR="00000000" w:rsidRPr="00000000" w:rsidDel="00000000">
        <w:rPr>
          <w:rtl w:val="0"/>
        </w:rPr>
        <w:t xml:space="preserve">un maksimālā summa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tai skaitā tā pagarinājuma (ja attiecināms), termiņš nepārsniedz 10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noteikto maksimālo aizdevuma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vai paralēlajam aizdevumam, kas ir vienāds ar piešķirto kapitāla atlaidi;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un termiņa pagarinājums nerada sākotnēji piešķirtā valsts atbalsta summas un intensitātes pārsniegumu, nodrošinot Komisijas regulas Nr. </w:t>
      </w:r>
      <w:r w:rsidR="00000000" w:rsidRPr="00000000" w:rsidDel="00000000">
        <w:rPr>
          <w:rtl w:val="0"/>
        </w:rPr>
        <w:t xml:space="preserve">2023/2831</w:t>
      </w:r>
      <w:r w:rsidR="00000000" w:rsidRPr="00000000" w:rsidDel="00000000">
        <w:rPr>
          <w:rtl w:val="0"/>
        </w:rPr>
        <w:t xml:space="preserve"> 4. pantā vai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netiek piešķirts jauns atbalsts;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jauns atbalsts, ko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un ja atbalstu arī sākotnēji sniedza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Ja komersants atbilst Komisijas regulas Nr. </w:t>
      </w:r>
      <w:r w:rsidR="00000000" w:rsidRPr="00000000" w:rsidDel="00000000">
        <w:rPr>
          <w:rtl w:val="0"/>
        </w:rPr>
        <w:t xml:space="preserve">2023/2831</w:t>
      </w:r>
      <w:r w:rsidR="00000000" w:rsidRPr="00000000" w:rsidDel="00000000">
        <w:rPr>
          <w:rtl w:val="0"/>
        </w:rPr>
        <w:t xml:space="preserve"> prasībām, atbalstu komersantam piešķir, kad sabiedrība "Altum" ir pieņēmusi jaunu lēmumu, kurā ir noteikts atbalsta maksimālais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Sabiedrības "Altum" aizdevuma vai paralēlā aizdevuma pamatsummas atmaksu komersants uzsāk astoņu mēnešu laikā pēc projekta pabeigšanas, ja nav saņemts nekāds atzinums vai ja saņemts negatīvs atzinums. Aizdevuma vai paralēlā aizdevuma pamatsummas daļu, ko komersants atmaksājis sabiedrībai "Altum" līdz brīdim, kad saņemts pozitīvs atzinums, komersantam atpakaļ neatdod un par šo summu tiek samazināta projektam pieejamā kapitāla atlaide.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Kapitāla atlaide ir līdz 35 % no investīciju projekta kopējā apjoma, bet ne vairāk kā 200 000 </w:t>
      </w:r>
      <w:r w:rsidR="00000000" w:rsidRPr="00000000" w:rsidDel="00000000">
        <w:rPr>
          <w:i w:val="1"/>
          <w:rtl w:val="0"/>
        </w:rPr>
        <w:t xml:space="preserve">euro</w:t>
      </w:r>
      <w:r w:rsidR="00000000" w:rsidRPr="00000000" w:rsidDel="00000000">
        <w:rPr>
          <w:rtl w:val="0"/>
        </w:rPr>
        <w:t xml:space="preserve">, nepārsniedzot šo noteikumu ietvaros noteikto pieļaujamo atbalsta intensitāti vai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aizdevumam vai paralēlam aizdevumam kapitāla atlaidi var piemērot, ja komersants ne vēlāk kā sešu mēnešu laikā pēc projekta pabeigšanas iesniedzis pozitīvu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saņemts negatīvs atzinums vai atzinums par projektu netiek iesniegts sabiedrībā "Altum"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noteiktajā termiņā, kapitāla atlaide netiek piemērota.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Komersants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aizdevumam vai paralēlajam aizdevumam subsīdijas ekvivalentu aprēķina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vai paralēlajam aizdevumam, kas ir vienāds ar piešķirto kapitāla atlaidi, subsīdijas ekvivalents ir vienāds ar komersantam piešķirtā sabiedrības "Altum" aizdevuma vai paralēlā aizdevuma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 kopējo subsīdijas ekvivalentu aprēķina un nosaka, summējot subsīdijas ekvivalenta daļas sabiedrības "Altum" aizdevuma vai paralēlā aizdevuma daļai, kas ir vienāda ar piešķirto kapitāla atlaidi, un sabiedrības "Altum" aizdevuma vai paralēlā aizdevuma daļai, kas pārsniedz piešķirtās kapitāla atlaides apjomu: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kas piešķirts kā reģionālais atbalsts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tai skaitā par tām pašām attiecināmām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reģionālā finansējuma intensitāti, kas noteikta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apvienot ar citu komercdarbības atbalstu, tai skaitā attiecībā uz vienām un tām pašām attiecināmajām izmaksām (arī šīs programmas ietvaros),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r w:rsidR="00000000" w:rsidRPr="00000000" w:rsidDel="00000000">
        <w:rPr>
          <w:i w:val="1"/>
          <w:rtl w:val="0"/>
        </w:rPr>
        <w:t xml:space="preserve"> 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atbilstoši šiem noteikumiem piešķirts pēdējais atbalsts, un informāciju pēc pieprasījuma iesniedz Ekonomikas ministrijai, Finanšu ministrijai kā revīzijas iestādei, Eiropas Savienības Atveseļošanas un noturības mehānisma plāna koordinatoram, Centrālajai finanšu un līgumu aģentūrai vai Eiropas Komisijai;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atbalstu, kas izsniegts kā reģionālais atbalsts saskaņā ar Komisijas regulas Nr. </w:t>
      </w:r>
      <w:r w:rsidR="00000000" w:rsidRPr="00000000" w:rsidDel="00000000">
        <w:rPr>
          <w:rtl w:val="0"/>
        </w:rPr>
        <w:t xml:space="preserve">651/2014</w:t>
      </w:r>
      <w:r w:rsidR="00000000" w:rsidRPr="00000000" w:rsidDel="00000000">
        <w:rPr>
          <w:rtl w:val="0"/>
        </w:rPr>
        <w:t xml:space="preserve"> 14. pantu,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atbilstoši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atbilstoši šiem noteikumiem ir saņēmuši aizdevumu. Sarakstā norāda komersantam piešķirtā sabiedrības "Altum" aizdevuma un kapitāla atlaides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saistītos datus glabā 10 gadus no dienas, kad saskaņā ar šiem noteikumiem piešķirts pēdējais </w:t>
      </w:r>
      <w:r w:rsidR="00000000" w:rsidRPr="00000000" w:rsidDel="00000000">
        <w:rPr>
          <w:i w:val="1"/>
          <w:rtl w:val="0"/>
        </w:rPr>
        <w:t xml:space="preserve">de minimis </w:t>
      </w:r>
      <w:r w:rsidR="00000000" w:rsidRPr="00000000" w:rsidDel="00000000">
        <w:rPr>
          <w:rtl w:val="0"/>
        </w:rPr>
        <w:t xml:space="preserve">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pastiprinātus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nodrošinot ne mazāk kā vienu konferenci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mērķu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24.10.2023. noteikumiem Nr. 610)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atbilstoši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ir piešķirts reģionālais atbalsts saskaņā ar Komisijas regulas Nr. </w:t>
      </w:r>
      <w:r w:rsidR="00000000" w:rsidRPr="00000000" w:rsidDel="00000000">
        <w:rPr>
          <w:rtl w:val="0"/>
        </w:rPr>
        <w:t xml:space="preserve">651/2014</w:t>
      </w:r>
      <w:r w:rsidR="00000000" w:rsidRPr="00000000" w:rsidDel="00000000">
        <w:rPr>
          <w:rtl w:val="0"/>
        </w:rPr>
        <w:t xml:space="preserve"> 14. pantu, un informāciju pēc pieprasījuma iesniedz Ekonomikas ministrijai, Finanšu ministrijai kā revīzijas iestādei, Eiropas Savienības Atveseļošanas un noturības mehānisma plāna koordinatoram, Centrālajai finanšu un līgumu aģentūrai vai Eiropas Komisijai;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pieteikumā reģionālā atbalsta piešķiršanai saskaņā ar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pamato un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Investīciju projekta īstenošanā piemēro principu "nenodarīt būtisku kaitējumu"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5. panta 2. punktu. Sabiedrība "Altum", slēdzot ar gala labuma guvēju līgumu par investīciju projekta īstenošanu, iekļauj tajā informāciju, ka neatbalsta iniciatīvas, kas nodara būtisku kaitējumu. Šā punkta prasību ievērošanu nodrošina visa gala labuma guvēja investīciju projekta īstenošanas laikā. Par darbībām, kas pārkāpj principu "nenodarīt būtisku kaitējumu", uzskatāmas: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kaitē vides piesārņojuma novēršanai un kontrolei,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siltumnīcefekta gāzu emisiju radīšanu,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gala labuma guvējs ir saņēmis atļauju šo darbību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netiek sniegts šādām darbībām, nozarēm, iekārtām un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1. panta 1. punktā noteiktajās neatbalstāmajās nozarēs un darbībās, ja gala labuma guvējs pretendē uz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noteiktajās nozarēs, ja gala labuma guvējs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noteiktajās nozarēs atbilstoši Komisijas regulas Nr. </w:t>
      </w:r>
      <w:r w:rsidR="00000000" w:rsidRPr="00000000" w:rsidDel="00000000">
        <w:rPr>
          <w:rtl w:val="0"/>
        </w:rPr>
        <w:t xml:space="preserve">651/2014</w:t>
      </w:r>
      <w:r w:rsidR="00000000" w:rsidRPr="00000000" w:rsidDel="00000000">
        <w:rPr>
          <w:rtl w:val="0"/>
        </w:rPr>
        <w:t xml:space="preserve"> 2. panta 13., 43. un 43a. punktā noteiktajām definīcijām;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noteiktajās nozarēs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10.3.</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iekārtu un to programmatūru iegādei un nomai, kas saistīta ar atkritumu savākšanu, uzglabāšanu, apstrādi, pārstrādi un apglabāšanu;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saistītas ar fosilo kurināmo, tostarp tā pārkārtotu izmantošanu, tai skaitā elektroenerģijas vai siltuma ražošanas projektiem, kā arī saistīto pārvades un sadales infrastruktūru projektiem, izmantojot dabasgāzi;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kas saistītas ar atkritumu poligoniem, sadedzināšanas iekārtām un mehāniski bioloģiskās apstrādes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darbībām saistībā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uzsāktu projektu īstenošanai,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24.10.2023. noteikumu Nr. 610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Lēmumu par reģionālā atbalsta piešķiršanu saskaņā ar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 </w:t>
      </w:r>
      <w:r w:rsidR="00000000" w:rsidRPr="00000000" w:rsidDel="00000000">
        <w:rPr>
          <w:rtl w:val="0"/>
        </w:rPr>
        <w:t xml:space="preserve">atbalsta piešķiršanu saskaņā ar šo noteikumu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 pieņem, ievērojot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7. panta 3. punktā un 8. pantā minēto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aizdevuma pieteikums sabiedrībai "Altum" iesniegts līdz 2024. gada 9. aprīlim, sabiedrība "Altum" to izskata atbilstoši šajos noteikumos paredzētajai kārtībai, kas bija spēkā pieteikuma iesniegšanas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noteikumu_konsolidētā_versija_24-TA-125.docx</dc:title>
</cp:coreProperties>
</file>

<file path=docProps/custom.xml><?xml version="1.0" encoding="utf-8"?>
<Properties xmlns="http://schemas.openxmlformats.org/officeDocument/2006/custom-properties" xmlns:vt="http://schemas.openxmlformats.org/officeDocument/2006/docPropsVTypes"/>
</file>