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septembrī (prot. Nr. 35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Viedās administrācijas un reģionālās attīstības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 panta pirmo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Viedās administrācijas un reģionālās attīstības ministrija (turpmāk – ministrija) ir vadošā valsts pārvaldes iestāde šādās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 aizsardzība;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 attīstība;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pašvaldību attīstība un pārraudzība;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attīstības plānošana un zemes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pārvaldes pakalpojumu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sabiedrības un digitālās transformācijas attīstības plānošana, koordinācija un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pārvaldes digitālo tehnoloģiju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 pārvaldība.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viedās administrācijas un reģionālās attīstības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ministrijas padotībā esošajām valsts pārvaldes iestādēm (turpmāk – ministrijas padotības iestādes) un privātpersonām, kurām deleģēts pārvaldes uzdevums un kuras, pildot konkrēto uzdevumu, ir ministrijas padotībā, ja likumā vai Ministru kabineta noteikumos nav noteikts citādi.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Ministrijas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politiku šādās jomās: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 aizsardzība;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 attīstība;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pašvaldību sistēmas attīstība;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attīstības plānošana, tai skaitā ainavu plānošana;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zemes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sabiedrības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pārvaldes pakalpojumu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pārvaldes digitālo tehnoloģiju pārvaldība;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politikas īstenošanu 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minētajās jomās;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pārraudzīt pašvaldību darbības likumību, kā arī pašvaldībām likumos un citos normatīvajos aktos noteikto uzdevumu izpildi atbilstoši pašvaldību darbību regulējošajos normatīvajos aktos noteiktajai kompetencei;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Latvijas vides aizsardzības fonda pasākumu un projektu administrēšanas funkciju ministrijas kompetences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minētajās jomās un citās savstarpēji saistītās nozaru politikas jomās, kas vērstas uz pašvaldību funkciju vai reģionālo attīstību sekmējošiem pasākumiem, nodrošināt Eiropas Savienības (tai skaitā Eiropas teritoriālās sadarbības) un citu ārvalstu finanšu instrumentu investīciju piesaisti, pasākumu koordināciju, plānošanu, īstenošanu un uzraudzību;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veikt Eiropas Komisijas vides un klimata pasākumu programmas (LIFE) nacionālā kontaktpunkta funkcijas, piesaistīt programmas finansējumu un nodrošināt nacionālā līdzfinansējuma administrēšanu un finansējuma izlietojuma kontroli;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analītiskās darbības saistībā ar teritoriālās attīstības procesiem valstī;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veikt citas ārējos normatīvajos aktos noteiktās funkcijas.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izpildi, ministrija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pārrauga attīstības plānošanas dokumentu ieviešanu dabas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veicina tādu pasākumu integrēšanu citu nozaru politikas dokumentos un normatīvajos aktos, kas vērsti uz dabas aizsardzības politikas mērķu sasniegšanu;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 un koordinē normatīvo aktu īstenošanu dabas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ieteikumus un vadlīnijas dabas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kompetencei nodrošina starptautisko līgumu un konvenciju īstenošanu dabas aizsardzības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reģionālās attīstības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reģionālās politikas ieviešanas uzraudzību un ietekmes novērtēšanu;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reģionālās attīstības atbalsta pasākumu ierosināšanu, izstrādi, ieviešanu, vadību un koordināciju;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Latvijas–Lietuvas un Latvijas–Igaunijas starpvaldību pārrobežu sadarbības komisiju darba koordināciju un vadību Latvijā;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pārrauga plānošanas reģionu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attīstības plānošanas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normatīvajos aktos noteiktās atbildīgās ministrijas funkcijas, tai skaitā nodrošina ar jūras telpisko plānojumu un piekrastes tematisko plānojumu saistītu pasākumu ierosināšanu, vadību un koordināciju;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teritorijas attīstības plānošanas metodisko vadību un uzraudzību;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izveido un uztur teritorijas attīstības plānošanas informācijas sistēmu;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zemes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normatīvajos aktos noteiktās atbildīgās ministrijas funkcijas, tai skaitā izstrādā normatīvos aktus par jūras piekrastes joslas un iekšzemes publisko ūdeņu pārvaldību;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veicina tādu pasākumu integrēšanu citu nozaru attīstības plānošanas dokumentos un normatīvajos aktos, kas vērsti uz racionālu un ilgtspējīgu zemes izmantošanu;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pašvaldību darbības attīstības un pārraudzības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pašvaldību darbības un attīstības jautājumu koordināciju, kā arī plāno un īsteno pasākumus, kas vērsti uz tiesiskās bāzes pilnveidi, finansiālās darbības uzlabošanu un teritoriālo reformu īstenošanu;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uzrauga pašvaldību darbības tiesiskumu atbilstoši pašvaldību darbību regulējošajos normatīvajos aktos noteiktajai kompetencei;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pārvaldes pakalpojumu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valsts pārvaldes pakalpojumu pārvaldības politikas īstenošanas vadību un ietekmes novērtēšanu, tai skaitā veic normatīvajos aktos noteiktās atbildīgās ministrijas funkcijas publiskās pārvaldes pakalpojumu sniegšanas un pilnveides jautājumos, koordinē publiskās pārvaldes pakalpojumu īstenošanu un nodrošina metodisko vadību;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apkopo un analizē valsts pārvaldes pakalpojumu pārvaldības sistēmas darbības rezultātus;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priekšlikumus par valsts pārvaldes pakalpojumu un to pārvaldības pilnveidošanu;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priekšlikumus un sekmē vienotas valsts pārvaldes pakalpojumu un lietotāju atbalsta sniegšanas pieejas ieviešanu klātienē un elektroniski;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sabiedrības un digitālās transformācijas attīstības plānošanas, koordinācijas un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ieviešanas vadību un koordināciju un ietekmes monitoringu (tai skaitā uzticamības pakalpojumu, digitālās identitātes, kā arī Eiropas digitālās identitātes maka ieviešanu Latvijā) digitālās saziņas un mākslīgā intelekta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 un izglīto sabiedrību par digitālo tehnoloģiju sniegtajām iespējām un priekšrocībām, kā arī veicina to izmantošanu iestāžu rīcībā esošās informācijas un sniegto pakalpojumu saņemšanai;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 valsts digitālās transformācijas attīstības starptautisko novērtējumu īstenošanai nepieciešamo datu apzināšanu un izstrādā pilnveides priekšlikumus Latvijas snieguma rādītāju uzlabošanai;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informācijas sabiedrības un digitālās transformācijas attīstības atbalsta pasākumu (tai skaitā ārvalstu un citu finanšu instrumentu līdzfinansēto projektu) ierosināšanu, plānošanu, vērtēšanu, ieviešanu, vadību, koordināciju, uzraudzību un kontroli;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informācijas sabiedrības un digitālās transformācijas pārvaldības politikas īstenošanai nepieciešamās valsts un pašvaldību institūciju, kā arī biedrību un nodibinājumu darbības koordināciju un to savstarpējās sadarbības organizēšanu starpnozaru (pārresoru) līmenī;</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 vienotā kontaktpunkta un vienotā tiešsaistes informācijas punkta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pārvaldes digitālo tehnoloģiju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valsts pārvaldes pakalpojumu arhitektūras principus un koordinē pārvaldes jomu arhitektūru izstrādi un pārvaldību;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koordinē valsts pārvaldes informācijas un komunikācijas tehnoloģiju infrastruktūras koplietošanas pakalpojumu attīstību un izmantošanu;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 valsts pārvaldes informācijas un komunikācijas tehnoloģiju risinājumu attīstības aktivitāšu saskaņošanas procesu, veicot risinājumu izvērtējumus no vienotās arhitektūras principu, datu un pakalpojumu pārvaldības politikas un piekļūstamības prasību izpildes viedokļa;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valsts pārvaldes tīmekļvietņu, informācijas sistēmu lietotāju saskarņu un mobilo lietotņu piekļūstamības prasību izpildes uzraudzību;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apkopo un uztur datus par valsts pārvaldes digitālajām tehnoloģijām, publiskās pārvaldes pakalpojumiem, valsts digitālo tehnoloģiju infrastruktūru un informācijas sistēmām (arī valsts informācijas sistēmām), kā arī iestādēm nepieciešamā digitālo tehnoloģiju atbalsta tehniskajiem un finanšu resursiem un cilvēkresursiem;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veicina labas prakses izplatīšanu, kā arī izstrādā ieteikumus, vadlīnijas vai metodikas digitālās transformācijas un valsts pārvaldes digitālo tehnoloģiju pārvaldības jautājumos, tai skaitā vadot valsts informācijas un komunikācijas pārvaldības vadītāju forumu un tam pakārtotās specializētās darba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Eiropas Savienības (tai skaitā Eiropas teritoriālās sadarbības) un citu ārvalstu finanšu instrumentu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pieejamo Eiropas Savienības instrumentu investīciju ieviešanu un uzraudzību atbilstoši normatīvajam regulējumam un sekmē investīcijām noteikto rādītāju un mērķu sasniegšanu, nodrošinot likumā noteikto Eiropas Savienības fondu atbildīgās iestādes uzdevumu izpildi;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Eiropas teritoriālās sadarbības mērķa (Interreg) programmu 2021.–2027. gadam vadības likumā nacionālajai atbildīgajai iestādei, revīzijas iestādei, finanšu kontroles institūcijai un vadošajai iestādei noteikto uzdevumu izpildi;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citu ārvalstu finanšu instrumentu programmu apsaimniekotāja pienākumu izpildi;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w:t>
      </w:r>
      <w:r w:rsidR="00000000" w:rsidRPr="00000000" w:rsidDel="00000000">
        <w:rPr>
          <w:rtl w:val="0"/>
        </w:rPr>
        <w:t xml:space="preserve">Latvijas</w:t>
      </w:r>
      <w:r w:rsidR="00000000" w:rsidRPr="00000000" w:rsidDel="00000000">
        <w:rPr>
          <w:rtl w:val="0"/>
        </w:rPr>
        <w:t xml:space="preserve"> vides aizsardzības fonda likumā</w:t>
      </w:r>
      <w:r w:rsidR="00000000" w:rsidRPr="00000000" w:rsidDel="00000000">
        <w:rPr>
          <w:rtl w:val="0"/>
        </w:rPr>
        <w:t xml:space="preserve"> noteikto uzdevumu izpildi;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uzņemas budžeta saistības Eiropas Komisijas vides un klimata pasākumu programmas (LIFE) ietvaros Latvijas institūciju līdzfinansējuma nodrošināšanai, organizē līdzfinansējuma piešķiršanu, administrēšanu un izlietojuma kontroli;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datu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datu pārvaldības politikas izstrādi, ieviešanas vadību un ietekmes novērtēšanu, tai skaitā veic normatīvajos aktos noteiktās atbildīgās ministrijas funkcijas datu pārvaldības jautājumos, koordinē publiskās pārvaldes pakalpojumu īstenošanu un nodrošina metodisko vadību;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apkopo un analizē datu pārvaldības politikas darbības rezultātus;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priekšlikumus datu pārvaldības politikas pilnveidošanai;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 un izglīto sabiedrību datu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veicina datu (tai skaitā atvērto datu un augstvērtīgo datu kopu) koplietošanas un atkalizmantošanas ieviešanu un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valsts iedzīvotāju interesēm atbilstoša pirmsskolas izglītības iestāžu tīkla attīstības koordināciju;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veic citus attīstības plānošanas dokumentos un ārējos normatīvajos aktos noteiktos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nozari reglamentējošo tiesību aktu un attīstības plānošanas dokumentu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atzinumus par citu institūciju izstrādātajiem tiesību aktu un attīstības plānošanas dokumentu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ārējos normatīvajos aktos noteiktajos gadījumos izdod administratīvos aktus vai pārvaldes lēmumus;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nozares politikas īstenošanu ministrijas padotībā esošajās valsts pārvaldes iestādēs un valsts kapitālsabiedrībās, kurās ministrija ir valsts kapitāla daļu turētāja;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 un normatīvajos aktos noteiktajā kārtībā sniedz priekšlikumus par valsts budžeta finansējumu, kas nepieciešams normatīvajos aktos un attiecīgajos attīstības plānošanas dokumentos paredzēto pasākumu īstenošanai un ministrijas uzdevumu veikšanai;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kompetencei pārstāv valsts intereses starptautiskajās organizācijās un Eiropas Savienības institūcijās;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 funkciju izpildes pārbaudes, kā arī citas pārbaudes ministrijas padotībā esošajās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vārdā veic privāttiesiskus darījumus, kas nepieciešami ministrijas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valsts pasūtīto pētījumu pieteikumu izstrādi, kā arī veicina pētījumu rezultātu efektīvu izmantošanu nozares politikas izstrādē;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normatīvajos aktos noteiktajā kārtībā sadarbojas ar citām valsts pārvaldes iestādēm vienotas valsts politikas izstrādāšanā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informē sabiedrību par nozares politiku un ministrijas padotībā esošo iestāžu darbību, konsultējas ar biedrībām un nodibinājumiem lēmumu pieņemšanas procesā, veicina sociālo dialogu jautājumos, kas saistīti ar politikas izstrādi un īstenošanu, kā arī iesaista sabiedrības pārstāvjus valsts pārvaldē.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Ministrijai ir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piedalīties starptautisku organizāciju rīkotajos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noslēgt starptautiskās sadarbības līgumus;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maksas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Ministrijas darbības tiesiskuma nodrošināšanas mehānisms un pārskati par ministrijas darbību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sekretāram ir tiesības atcelt ministrijas pārvaldes amatpersonu lēmumus un iekšējos normatīvos aktus.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sekretārs pieņem lēmumu par privātpersonas apstrīdēto ministrijas pārvaldes amatpersonas izdoto administratīvo aktu vai pārvaldes amatpersonas un darbinieka faktisko rīcību, ja ārējos normatīvajos aktos nav noteikts citādi.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Civillietā kasācijas instances tiesā valsti ministrijas personā pārstāv ministrijas Juridiskā departamenta amatpersona.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Publiskos pārskatus par ministrijas darbību un finanšu līdzekļu izlietojumu ministrija sniedz ārējos normatīvajos aktos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Ministrijas padotībā esošās valsts pārvaldes iestādes un kapitālsabiedrības, kurās ministrija ir valsts kapitāla daļu turētāja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Ministrijas padotībā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 aizsardzības pārvalde;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digitālās attīstības aģentūra;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Nacionālais dabas muzejs;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Nacionālais botāniskais dārzs.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Ministrija ir valsts kapitāla daļu turētāja valsts akciju sabiedrībā "Elektroniskie sakari".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Atzīt par spēku zaudējušiem Ministru kabineta 2022. gada 14. jūlija noteikumus Nr. 434 "</w:t>
      </w:r>
      <w:r w:rsidR="00000000" w:rsidRPr="00000000" w:rsidDel="00000000">
        <w:rPr>
          <w:rtl w:val="0"/>
        </w:rPr>
        <w:t xml:space="preserve">Vides aizsardzības un reģionālās attīstības ministrijas nolikums</w:t>
      </w:r>
      <w:r w:rsidR="00000000" w:rsidRPr="00000000" w:rsidDel="00000000">
        <w:rPr>
          <w:rtl w:val="0"/>
        </w:rPr>
        <w:t xml:space="preserve">" (Latvijas Vēstnesis, 2022, 136., 250.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Ministrijas izveidoto padomju un komisiju nolikumi un reglamenti, kā arī rīkojumi par darba grupu izveidošanu, kas līdz šo noteikumu spēkā stāšanās dienai izdoti saskaņā ar Ministru kabineta 2011. gada 29. marta noteikumu Nr. 233 "</w:t>
      </w:r>
      <w:r w:rsidR="00000000" w:rsidRPr="00000000" w:rsidDel="00000000">
        <w:rPr>
          <w:rtl w:val="0"/>
        </w:rPr>
        <w:t xml:space="preserve">Vides aizsardzības un reģionālās attīstības ministrijas nolikums</w:t>
      </w:r>
      <w:r w:rsidR="00000000" w:rsidRPr="00000000" w:rsidDel="00000000">
        <w:rPr>
          <w:rtl w:val="0"/>
        </w:rPr>
        <w:t xml:space="preserve">" 16. punktu vai saskaņā ar Ministru kabineta 2022. gada 14. jūlija noteikumiem Nr. 434 "</w:t>
      </w:r>
      <w:r w:rsidR="00000000" w:rsidRPr="00000000" w:rsidDel="00000000">
        <w:rPr>
          <w:rtl w:val="0"/>
        </w:rPr>
        <w:t xml:space="preserve">Vides aizsardzības un reģionālās attīstības ministrijas nolikums</w:t>
      </w:r>
      <w:r w:rsidR="00000000" w:rsidRPr="00000000" w:rsidDel="00000000">
        <w:rPr>
          <w:rtl w:val="0"/>
        </w:rPr>
        <w:t xml:space="preserve">", paliek spēkā līdz to atzīšanai par spēku zaudējušiem vai līdz brīdim, kad tie zaudē spēku uz cita pamata.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24-TA-769</w:t>
    </w:r>
    <w:r>
      <w:br/>
    </w:r>
    <w:r w:rsidR="00000000" w:rsidRPr="00000000" w:rsidDel="00000000">
      <w:rPr>
        <w:rtl w:val="0"/>
      </w:rPr>
      <w:t xml:space="preserve">Izdrukāts 29.07.2026. 22.02 - 1.0.VK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24-TA-769</w:t>
    </w:r>
    <w:r>
      <w:br/>
    </w:r>
    <w:r w:rsidR="00000000" w:rsidRPr="00000000" w:rsidDel="00000000">
      <w:rPr>
        <w:rtl w:val="0"/>
      </w:rPr>
      <w:t xml:space="preserve">Izdrukāts 29.07.2026. 22.02 - 1.0.VK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noteikumu_projekts_24-TA-769.docx</dc:title>
</cp:coreProperties>
</file>

<file path=docProps/custom.xml><?xml version="1.0" encoding="utf-8"?>
<Properties xmlns="http://schemas.openxmlformats.org/officeDocument/2006/custom-properties" xmlns:vt="http://schemas.openxmlformats.org/officeDocument/2006/docPropsVTypes"/>
</file>