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jūlijā (prot. Nr. 38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zinātnisko institūciju zinātības, tehnoloģiju un izgudrojumu saimniecisko izmantošanu, ieguldījumu novērtēšanu, risku toleranci un atlīdzības noteikšanu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Zinātniskās darbības likuma</w:t>
      </w:r>
      <w:r>
        <w:br/>
      </w:r>
      <w:r w:rsidR="00000000" w:rsidRPr="00000000" w:rsidDel="00000000">
        <w:rPr>
          <w:rStyle w:val="paragraph"/>
          <w:i w:val="1"/>
          <w:rtl w:val="0"/>
        </w:rPr>
        <w:t xml:space="preserve">32.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ceturto daļu un 39.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un kārtību, kādā saimnieciski izmantojamas (turpmāk – komercializējamas) valsts, pašvaldības, Eiropas Savienības fondu vai citas publiskas personas finansētu valsts zinātnisko institūciju zinātnisko pētījumu rezultātā radītās tiesības uz zinātību, tehnoloģiju vai izgudrojumu (turpmāk – tiesības uz intelektuālo rezultātu);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valsts zinātniskās institūcijas darbinieks informē valsts zinātnisko institūciju par jaunu zinātību, tehnoloģiju vai izgudrojumu;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kritērijus, pēc kuriem valsts zinātniskā institūcija izvērtē tiesību uz intelektuālo rezultātu komercializācijas potenciālu un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gadījumus un kritērijus, atbilstoši kuriem valsts zinātniskā institūcija var pieņemt lēmumu par atteikšanos no tiesību uz intelektuālo rezultātu komercializācijas;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nosaka atlīdzību par tiesību uz intelektuālo rezultātu komercializāciju pret atlīdzību vai bez atlīdzības, atlīdzības veidus, kā arī atlīdzības noteikšanas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zinātniskās institūcijas darbinieka tiesību uz taisnīgu atlīdzību noteikšanas principus,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nosacījumus un kārtību valsts zinātnisko institūciju ieguldījumu novērtēšanai – pieļaujamo risku līmeni (risku tolerance) veikto ieguldījumu attiecībai pret iespējamiem zaudējumiem, laika periodu, kādā mēra risku toleranci, prasības pieļaujamā risku līmeņa nodrošināšanai un uzraudzībai, rīcību gadījumos, kad konstatē, ka noteiktais zaudējumu līmenis ir pārsniegts.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persona, kam valsts zinātniskā institūcija komercializācijas ietvaros piešķir valsts zinātniskajai institūcijai piederošas tiesības uz intelektuālo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 gala saņēmējs, kurš komercializācijas ietvaros saņem komercdarbības atbalstu saskaņā ar 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ieguldīšana pamatkapitālā – tiesību uz intelektuālo rezultātu nodošana pamatkapitāla apmaksai atbilstoši Komerclikuma 153. pantam zinātņietilpīgam jaunuzņēmumam, kas atbilst Jaunuzņēmumu darbības atbalsta likuma 1. panta 5. punktam, vai komersantam, kas izstrādā vai ievieš inovācijas;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intelektuālā rezultāta radītājs – valsts zinātniskās institūcijas darbinieks, kurš ir zinātības, tehnoloģijas vai izgudrojuma autors vai līdzautors;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pārvaldnieks – valsts zinātniskās institūcijas izvēlēts pakalpojuma sniedzējs vai valsts zinātniskās institūcijas dibināta vai līdzdibināta juridiska persona, kuras mērķis ir valsts zinātniskās institūcijas radīto zinātnisko rezultātu pārvaldība un ar komercializācijas procesiem saistītu saimniecisku un administratīvu darbību un pienākumu veikšana, tiesību un saistību uzņemšanās;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tirgus cena – cena, atlīdzība vai kompensācija valsts zinātniskajai institūcijai par tiesību uz intelektuālo rezultātu piešķiršanu, nodošanu vai atsavināšanu, kas atbilst cenai, kas noteikta atbilstoši šo noteikumu </w:t>
      </w:r>
      <w:r w:rsidR="00000000" w:rsidRPr="00000000" w:rsidDel="00000000">
        <w:rPr>
          <w:rtl w:val="0"/>
        </w:rPr>
        <w:t xml:space="preserve">24.</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komercializācijas potenciāla izvērtējums – jaunas zinātības, jaunas tehnoloģijas vai jauna izgudrojuma komercializācijas potenciāla pirmreizējs izvērtējums, ko valsts zinātniskā institūcija veic, tiklīdz ir saņemta šo noteikumu </w:t>
      </w:r>
      <w:r w:rsidR="00000000" w:rsidRPr="00000000" w:rsidDel="00000000">
        <w:rPr>
          <w:rtl w:val="0"/>
        </w:rPr>
        <w:t xml:space="preserve">5.</w:t>
      </w:r>
      <w:r w:rsidR="00000000" w:rsidRPr="00000000" w:rsidDel="00000000">
        <w:rPr>
          <w:rtl w:val="0"/>
        </w:rPr>
        <w:t xml:space="preserve"> punktā minētā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padziļināts komercializācijas potenciāla izvērtējums – visaptverošs tiesību uz intelektuālo rezultātu vai uz citu zinātniskās darbības, radošās darbības vai pētniecības rezultātu komercializācijas potenciāla izvērtējums attiecībā uz to tehniskajām, praktiskajām un ekonomiskajām īpašībām;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ieguldījumu stratēģija – Zinātniskās darbības likuma 32.</w:t>
      </w:r>
      <w:r w:rsidR="00000000" w:rsidRPr="00000000" w:rsidDel="00000000">
        <w:rPr>
          <w:vertAlign w:val="superscript"/>
          <w:rtl w:val="0"/>
        </w:rPr>
        <w:t xml:space="preserve">1</w:t>
      </w:r>
      <w:r w:rsidR="00000000" w:rsidRPr="00000000" w:rsidDel="00000000">
        <w:rPr>
          <w:rtl w:val="0"/>
        </w:rPr>
        <w:t xml:space="preserve"> panta pirmajā daļā noteiktā stratēģija ieguldījumu veikšanai jaunos vai esošos saimnieciskās darbības veicējos nolūkā veicināt tiesību uz intelektuālo rezultātu pārnesi.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valsts zinātniskā institūcija veic komercializāciju ar pārvaldnieka palīdzību, šo noteikumu regulējums par valsts zinātnisko institūciju tiesībām un pienākumiem piemērojams arī pārvaldniekam.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Nosacījumi un kārtība, kādā intelektuālā rezultāta radītājs informē zinātnisko institūciju par jaunu intelektuālo rezultātu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Intelektuālā rezultāta radītājs par jauna intelektuālā rezultāta radīšanas faktu rakstveidā informē valsts zinātnisko institūciju atbilstoši tās noteiktajai kārtībai, kādā veicama šāda informēšana.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Paziņojumā par jauna intelektuālā rezultāta radīšanu intelektuālā rezultāta radītājs atbilstoši iespējām sniedz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jaunradīto intelektuālo rezultātu: īss apraksts, būtiskās īpašības, tehnoloģiju gatavības līmenis ar atbilstošu novērtējumu un pamatojumu šāda līmeņa piešķiršanai, attīstības iespējas, paredzamais vai iespējamais pielietojums, norāde, vai jaunradītais intelektuālais rezultāts radīts, izmantojot valsts zinātniskās institūcijas resursus vai tās uzdevumā;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tirgus situāciju un aizsargājamību: līdzīgu intelektuālo rezultātu esība tirgū, jaunradītā intelektuālā rezultāta aizsargājamības vērtējums, saistība ar iepriekš radītajiem intelektuālajiem rezultātiem, kā arī citām precēm vai pakalpojumiem, kas ir pieejami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autorību un ieguldījumu: intelektuālā rezultāta radītāja ieguldījuma apraksts un procentuālā proporcija, izmantotie valsts zinātniskās institūcijas resursi (piemēram, laboratorijas, iekārtas, programmatūra, finansējuma avoti);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 informācija, kas nepieciešama jaunradītā intelektuālā rezultāta aizsargājamības un komercializācijas potenciāla un iespēju izvērtēšanai, tai skaitā par jaunradītā intelektuālā rezultāta lietošanā vai izmantošanā iespējami ieinteresētajām personām.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Pamatojoties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zinātniskā institūcija nosaka komercializācijas potenciāla izvērtējuma un padziļinātā komercializācijas potenciāla izvērtējuma izstrādes, apstiprināšanas un pārskatīšanas kārtību, kā arī komercializācijas īstenošanas lēmumu pieņemšanas un īstenošanas kārtību, šim procesam nosakot atbildīgās amatpersonas un institūcijas, dokumentācijas prasības un termiņus.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Komercializācijas potenciāla izvērtējuma kritēriji un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Komercializācijas potenciāla izvērtējumā valsts zinātniskā institūcija izvērtē jaunradītā intelektuālā rezultāta tehnoloģiskās gatavības līmeni, iespējamo pielietojumu, tirgus situāciju un atbilstību tirgus vajadzībām. Komercializācijas potenciāla izvērtējuma mērķis ir nodrošināt savlaicīgu lēmuma pieņemšanu par mantisko tiesību izmantošanu un turpmāko darbu ar konkrēto intelektuālo rezultātu.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Padziļinātajā komercializācijas potenciāla izvērtējumā ņem vērā: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ekonomisko ietekmi – potenciālā tirgus segmenta lielumu un pieprasījumu pēc radītā intelektuālā rezultāta, iespējamas tirgus pieprasījuma izmaiņas, finansiālo dzīvotspēju, tostarp attīstības izmaksas, iespējamos ieņēmumus un peļņu, kā arī riskus un iespējamos finansiālos zaudējumus, kas var rasties no ieguldījumiem komercializācijā, tostarp no tirgus, tehnoloģiju, produktu vai īstenošanas riskiem, kā arī no darbībām vai bezdarbības, kas ietekmē komercializācijas rezultātu un nosaka pamatvērtību;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inovācijas potenciālu, ko novērtē atbilstoši vismaz šādiem kritērijiem: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tehnoloģiju gatavības līmenis – nosaka radītā intelektuālā rezultāta attīstības posmu no idejas līdz sekmīgai ekspluatācijai;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inovācija – novērtē, vai tiesību uz intelektuālo rezultātu komercializācijas rezultātā tiks radīta jauna vai būtiski uzlabota prece vai pakalpojums;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tiesību uz intelektuālo rezultātu izmantošanas spēja – turpmākās attīstības vai izmantošanas potenciāls vai īstenošanas apgrūtinājumi;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tiesību uz intelektuālo rezultātu īstenošanas stratēģiju – izgudrojuma aizsardzības un izmantošanas lietderība, intelektuālā īpašuma aizsardzības veids un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Atkārtotu padziļinātu komercializācijas potenciāla izvērtējumu var veikt, ja izgudrojuma objektam ir atklāta jauna īpašība, mainījies tehnoloģiskās gatavības līmenis vai radušies jauni inovācijas potenciāla izvērtējuma aspekti, kā arī ja intelektuālā īpašuma rezultātu turpina komercializēt.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padziļinātās komercializācijas potenciāla izvērtējuma rezultātiem un ieguldījumu stratēģijai valsts zinātniskā institūcija pieņem vienu no šādiem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tiesību uz intelektuālo rezultātu komercializāciju;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atteikšanos no komercializācijas vai mantiskajām tiesībām uz intelektuālo rezultātu;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komercializācijas veikšanu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tiesību uz intelektuālo rezultātu reģistrāciju un patentēšanu papildu teritorijās vai citus papildu aizsardzības pasākumus tiesībām, kas saistītas ar attiecīgo intelektuālo rezultātu;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iespējamo komercializācijas plānu un iespējamo atlīdzības noteikšanas kārtību un apmēru, kas plānota intelektuālā rezultāta radītājam.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Publiskas personas finansētu valsts zinātnisko institūciju zinātnisko pētījumu rezultātā radīto tiesību uz intelektuālo īpašumu komercializācijas nosacījumi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zinātniskajai institūcijai ir tiesības komercializēt tiesības uz intelektuālo rezultātu atbilstoši šiem noteikumiem, ja tiesības uz intelektuālo rezultātu radītas tāda pētījuma rezultātā, par kuru ir saņemts publiskais finansējums, un atbilstoši šo noteikumu </w:t>
      </w:r>
      <w:r w:rsidR="00000000" w:rsidRPr="00000000" w:rsidDel="00000000">
        <w:rPr>
          <w:rtl w:val="0"/>
        </w:rPr>
        <w:t xml:space="preserve">III </w:t>
      </w:r>
      <w:r w:rsidR="00000000" w:rsidRPr="00000000" w:rsidDel="00000000">
        <w:rPr>
          <w:rtl w:val="0"/>
        </w:rPr>
        <w:t xml:space="preserve">nodaļai</w:t>
      </w:r>
      <w:r w:rsidR="00000000" w:rsidRPr="00000000" w:rsidDel="00000000">
        <w:rPr>
          <w:rtl w:val="0"/>
        </w:rPr>
        <w:t xml:space="preserve"> ir veikts padziļināts komercializācijas potenciāla izvērtējums.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zinātniskā institūcija, pieņemot lēmumu par tiesību uz intelektuālo rezultātu komercializāciju, izvēlas vienu no šādiem komercializācijas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lietojuma tiesību piešķiršana trešajām personām, tostarp izņēmuma licence vai vienkāršā licence;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tiesību atsavināšana;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tiesību kopīga izmantošana, izveidojot kopuzņēmumu vai ieguldot pamatkapitālā.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valsts zinātniskā institūcija pieņem lēmumu par tiesību uz intelektuālo rezultātu komercializācijas īstenošanu, ieguldot tās pārvaldnieka vai gala saņēmēja pamatkapitālā, tā nodrošina ieguldījumu atbilstību ieguldījumu stratēģijai un atdeves noteikšanas principiem (piemēram, peļņas daļa, licencēšanas 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zinātniskā institūcija ir tiesīga pieņemt lēmumu par atteikšanos no tiesību uz intelektuālo rezultātu komercializācijas, ja šo noteikumu </w:t>
      </w:r>
      <w:r w:rsidR="00000000" w:rsidRPr="00000000" w:rsidDel="00000000">
        <w:rPr>
          <w:rtl w:val="0"/>
        </w:rPr>
        <w:t xml:space="preserve">9.</w:t>
      </w:r>
      <w:r w:rsidR="00000000" w:rsidRPr="00000000" w:rsidDel="00000000">
        <w:rPr>
          <w:rtl w:val="0"/>
        </w:rPr>
        <w:t xml:space="preserve"> punktā minētie kritēriji neapstiprina ekonomisko lietderību vai pastāv citi ar valsts zinātniskās institūcijas ieguldījumu stratēģijas īstenošanu saistīti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zinātniskā institūcija, veicot tiesību uz intelektuālo rezultātu komercializāciju, nodala publiskā finansējuma grāmatvedības uzskaiti.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zinātniskā institūcija nodrošina šajos noteikumos minēto procesu rakstisku lietvedību un informācijas uzglabāšanu 10 gadus no dienas, kad pieņemts šo noteikumu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 minētais lēmums.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valsts zinātniskā institūcija izvēlējusies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minēto komercializācijas veidu un tiesību uz intelektuālo rezultātu komercializācija tiek veikta par cenu, kas nav zemāka par šo noteikumu </w:t>
      </w:r>
      <w:r w:rsidR="00000000" w:rsidRPr="00000000" w:rsidDel="00000000">
        <w:rPr>
          <w:rtl w:val="0"/>
        </w:rPr>
        <w:t xml:space="preserve">24.</w:t>
      </w:r>
      <w:r w:rsidR="00000000" w:rsidRPr="00000000" w:rsidDel="00000000">
        <w:rPr>
          <w:rtl w:val="0"/>
        </w:rPr>
        <w:t xml:space="preserve"> punktā minētajā kārtībā noteikto tirgus cenu, tas nav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valsts zinātniskā institūcija izvēlējusies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minēto komercializācijas veidu un tiesību uz intelektuālo rezultātu komercializācija tiek veikta par cenu, kas ir zemāka par šo noteikumu </w:t>
      </w:r>
      <w:r w:rsidR="00000000" w:rsidRPr="00000000" w:rsidDel="00000000">
        <w:rPr>
          <w:rtl w:val="0"/>
        </w:rPr>
        <w:t xml:space="preserve">24.</w:t>
      </w:r>
      <w:r w:rsidR="00000000" w:rsidRPr="00000000" w:rsidDel="00000000">
        <w:rPr>
          <w:rtl w:val="0"/>
        </w:rPr>
        <w:t xml:space="preserve"> punktā minētajā kārtībā noteikto tirgus cenu, šādu atbalstu valsts zinātniskā institūcija sniedz saskaņā ar šo noteikumu </w:t>
      </w:r>
      <w:r w:rsidR="00000000" w:rsidRPr="00000000" w:rsidDel="00000000">
        <w:rPr>
          <w:rtl w:val="0"/>
        </w:rPr>
        <w:t xml:space="preserve">VIII </w:t>
      </w:r>
      <w:r w:rsidR="00000000" w:rsidRPr="00000000" w:rsidDel="00000000">
        <w:rPr>
          <w:rtl w:val="0"/>
        </w:rPr>
        <w:t xml:space="preserve">nodaļu</w:t>
      </w:r>
      <w:r w:rsidR="00000000" w:rsidRPr="00000000" w:rsidDel="00000000">
        <w:rPr>
          <w:rtl w:val="0"/>
        </w:rPr>
        <w:t xml:space="preserve"> un tas ir uzskatāms par komercdarbības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valsts zinātniskā institūcija izvēlējusies šo noteikumu </w:t>
      </w:r>
      <w:r w:rsidR="00000000" w:rsidRPr="00000000" w:rsidDel="00000000">
        <w:rPr>
          <w:rtl w:val="0"/>
        </w:rPr>
        <w:t xml:space="preserve">13.3.</w:t>
      </w:r>
      <w:r w:rsidR="00000000" w:rsidRPr="00000000" w:rsidDel="00000000">
        <w:rPr>
          <w:rtl w:val="0"/>
        </w:rPr>
        <w:t xml:space="preserve"> apakšpunktā minēto komercializācijas veidu, tā,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 pieļaujamo risku līmeni. Ja valsts zinātniskā institūcija savā lēmumā par tiesību uz intelektuālo rezultātu komercializāciju rīkojas kā tirgus ekonomikas dalībnieks, tad šo noteikumu </w:t>
      </w:r>
      <w:r w:rsidR="00000000" w:rsidRPr="00000000" w:rsidDel="00000000">
        <w:rPr>
          <w:rtl w:val="0"/>
        </w:rPr>
        <w:t xml:space="preserve">13.3.</w:t>
      </w:r>
      <w:r w:rsidR="00000000" w:rsidRPr="00000000" w:rsidDel="00000000">
        <w:rPr>
          <w:rtl w:val="0"/>
        </w:rPr>
        <w:t xml:space="preserve"> apakšpunktā minētais ieguldījums nav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valsts zinātniskā institūcija šo noteikumu </w:t>
      </w:r>
      <w:r w:rsidR="00000000" w:rsidRPr="00000000" w:rsidDel="00000000">
        <w:rPr>
          <w:rtl w:val="0"/>
        </w:rPr>
        <w:t xml:space="preserve">20.</w:t>
      </w:r>
      <w:r w:rsidR="00000000" w:rsidRPr="00000000" w:rsidDel="00000000">
        <w:rPr>
          <w:rtl w:val="0"/>
        </w:rPr>
        <w:t xml:space="preserve"> punktā minētajā kārtībā nepierāda, ka tā rīkojas kā tirgus ekonomikas dalībnieks, šo noteikumu </w:t>
      </w:r>
      <w:r w:rsidR="00000000" w:rsidRPr="00000000" w:rsidDel="00000000">
        <w:rPr>
          <w:rtl w:val="0"/>
        </w:rPr>
        <w:t xml:space="preserve">13.3.</w:t>
      </w:r>
      <w:r w:rsidR="00000000" w:rsidRPr="00000000" w:rsidDel="00000000">
        <w:rPr>
          <w:rtl w:val="0"/>
        </w:rPr>
        <w:t xml:space="preserve"> apakšpunktā minētais ieguldījums ir komercdarbības atbalsts, ko valsts zinātniskā institūcija sniedz saskaņā ar šo noteikumu </w:t>
      </w:r>
      <w:r w:rsidR="00000000" w:rsidRPr="00000000" w:rsidDel="00000000">
        <w:rPr>
          <w:rtl w:val="0"/>
        </w:rPr>
        <w:t xml:space="preserve">VIII </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Izglītības un zinātnes ministrija izstrādā uzraudzības nosacījumus un nodrošina, ka reizi sešos gados tiek veikta pārbaude attiecībā uz valsts zinātnisko institūciju rīcības atbilstību šo noteikumu </w:t>
      </w:r>
      <w:r w:rsidR="00000000" w:rsidRPr="00000000" w:rsidDel="00000000">
        <w:rPr>
          <w:rtl w:val="0"/>
        </w:rPr>
        <w:t xml:space="preserve">20.</w:t>
      </w:r>
      <w:r w:rsidR="00000000" w:rsidRPr="00000000" w:rsidDel="00000000">
        <w:rPr>
          <w:rtl w:val="0"/>
        </w:rPr>
        <w:t xml:space="preserve"> punktā minētā tirgus ekonomikas dalībnieka principa piemērošanas prasībām, izvērtējot procedūru, dokumentācijas un pamatojuma esību un pietiekamību.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zinātniskā institūcija atbilstoši tās ieguldījumu stratēģijai lemj par komercializācijai atvēlēto ikgadējo budžetu, ņemot vērā tās finansiālās iespējas un cita publiskā finansējuma pieejamību.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Kārtība, kādā nosaka atlīdzību par tiesību uz intelektuālo rezultātu komercializāciju pret atlīdzību vai bez atlīdzības, atlīdzības veidus, kā arī atlīdzības noteikšanas kritērijus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valsts zinātniskā institūcija izvēlējusies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minēto komercializācijas veidu, tad, lai komercializētu tiesības uz intelektuālo rezultātu, dokumentāri pierāda to tirgus cenu vienā no šādiem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eksperta vērtējums, ko sniedz persona, kurai ir atbilstoša pierādāma pieredze vai profesionālā kvalifikācija attiecīgajā zinātnes nozarē vai intelektuālā īpašuma, tehnoloģiju, izgudrojumu vai citu nemateriālo vērtību tirgus vērtības noteikšanā un kurai nav interešu konflikta ar komercializācijā iesaistītajām pusēm;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atklāta, pārredzama, nediskriminējoša un konkurencē balstīta pārdošanas procedūra, piemēram, atklāta sarunu procedūra vai publiska izsole, norādot tās organizēšanas veidu, sākumcenu, metodi un maksājumu nosacījumus, ievērojot, ka izsoles kārtību nosaka valsts zinātniskā institūcija;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vienošanās par kompensāciju, kas atbilst nosacījumam, ka tā panākta godīgas konkurences apstākļos ar nesaistītu pusi, lai iegūtu maksimālu saimniecisko labumu līguma noslēgšanas brīdī, vienlaikus ņemot vērā valsts zinātniskās institūcijas likumīgos mērķus;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saimnieciski izdevīgākā piedāvājuma noteikšana, ko izmanto, ja sadarbības nolīgums sadarbības uzņēmumam dod pirmpirkuma tiesības uz intelektuālo rezultātu, – sadarbības nolīguma puses izmanto abpusējas tiesības lūgt saimnieciski izdevīgākos piedāvājumus no trešajām personām tā, lai sadarbības uzņēmumam būtu attiecīgi jāpieskaņo savs piedāvājums.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w:t>
      </w:r>
      <w:r w:rsidR="00000000" w:rsidRPr="00000000" w:rsidDel="00000000">
        <w:rPr>
          <w:rtl w:val="0"/>
        </w:rPr>
        <w:t xml:space="preserve">24.</w:t>
      </w:r>
      <w:r w:rsidR="00000000" w:rsidRPr="00000000" w:rsidDel="00000000">
        <w:rPr>
          <w:rtl w:val="0"/>
        </w:rPr>
        <w:t xml:space="preserve"> punktā minētos tirgus cenas noteikšanas veidus var kombinēt, ja pastāv tādi objektīvi apstākļi, kuru rezultātā tirgus cenu ir iespējams noteikt, tikai kombinējot tirgus cenas noteikšanas veidus.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Atlīdzība par tiesību uz intelektuālo rezultātu komercializāciju var būt: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samaksa;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periodiska samaksa (piemēram, ikgadēja maksa);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maksājumi no ieņēmumiem vai cita procentu maksājumu bāzes veida;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kombinēti maksājumi;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nemateriāla atlīdzība (piemēram, piekļuve datiem, līdzdalība pētniecībā), ja tā sniedz valsts zinātniskajai institūcijai pierādāmu saimniecisku labumu vai atbilst tās ieguldījumu stratēģijas mērķiem, ar nosacījumu, ka šādu atlīdzību novērtē finanšu izteiksmē, lai būtu iespējams konstatēt, ka darījums ir noticis atbilstoši tirgus cenai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minētajos gadījumos) vai rīkojoties kā tirgus ekonomikas dalībniekam (šo noteikumu </w:t>
      </w:r>
      <w:r w:rsidR="00000000" w:rsidRPr="00000000" w:rsidDel="00000000">
        <w:rPr>
          <w:rtl w:val="0"/>
        </w:rPr>
        <w:t xml:space="preserve">13.3.</w:t>
      </w:r>
      <w:r w:rsidR="00000000" w:rsidRPr="00000000" w:rsidDel="00000000">
        <w:rPr>
          <w:rtl w:val="0"/>
        </w:rPr>
        <w:t xml:space="preserve"> apakšpunktā minētajā gadījumā), izslēdzot iespēju par pastāvošu komercdarbības atbalstu gala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un, pamatojoties uz padziļinātu komercializācijas potenciāla izvērtējumu, konstatēts, ka šo tiesību izmantošana nenodrošina komerciālu ieguvumu un pietiekamu ekonomisku atdevi. Valsts zinātniskā institūcija nosaka iekšējo kārtību, kādā tiesības uz intelektuālo rezultātu atsavina bez atlīdzības, ievērojot caurskatāmu, atklātu un nediskriminējošu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tiesības uz intelektuālo rezultātu tiek nodotas bezatlīdzības lietošanā, valsts zinātniskā institūcija slēdz bezatlīdzības lietošanas līgumu, kurā gala saņēmējam, kas tiesības uz intelektuālo rezultātu izmantos bez atlīdzības, nosaka pienākumu segt šo tiesību uzturēšanas izmaksas un citus saistītos izdevumus, kā arī paredz papildu noteikumus par bezatlīdzības lietošanas pārtraukšanu, ja gala saņēmējs neievēro attiecīgā bezatlīdzības līguma noteikumus vai bezatlīdzības lietošanā nodotās tiesības uz intelektuālo rezultātu gala saņēmējam vairs nav nepieciešamas.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tiesības nodod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minētajā kārtībā, valsts zinātniskā institūcija novērtē, vai ir konstatējams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ir konstatējams komercdarbības atbalsts, tad komercializācijā iesaistītās puses ievēro ar komercdarbības atbalsta piešķiršanu saistītos nosacījumus saskaņā ar šo noteikumu </w:t>
      </w:r>
      <w:r w:rsidR="00000000" w:rsidRPr="00000000" w:rsidDel="00000000">
        <w:rPr>
          <w:rtl w:val="0"/>
        </w:rPr>
        <w:t xml:space="preserve">VIII </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Intelektuālā rezultāta radītāja tiesību uz taisnīgu atlīdzību noteikšanas principi, nosacījumi un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Intelektuālā rezultāta radītājam ir tiesības uz taisnīgu atlīdzību, ja tiesības uz intelektuālo rezultātu ir komercializētas un komercializācijas gaitā ir gūti neto ienākumi. Ja intelektuālā rezultāta radīšanā piedalījušies divi vai vairāki intelektuālā rezultāta radītāji, tiesības uz taisnīgu atlīdzību ir katram intelektuālā rezultāta radītājam atbilstoši tā procentuālajam ieguldījumam.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Atlīdzību par tiesību uz intelektuālo rezultātu izmantošanu nosaka taisnīgā apmērā. Taisnīgas atlīdzības noteikšanā ievēro tiesību uz intelektuālo rezultātu izmantošanas materializējamo vērtību ekonomiskos ieguvumus, ievērojot vismaz vienu no šādiem principiem: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pienācīguma princips – atlīdzības apmēru nosaka kā procentuālu daļu no komercializācijas gaitā gūtajiem neto ienākumiem, kas radušies no attiecīgo tiesību uz intelektuālo rezultātu izmantošanas, pēc to tiešo izdevumu atskaitīšanas, kuri saistīti ar šo tiesību uz intelektuālo rezultātu uzturēšanu, pārvaldību un komercializāciju. Atlīdzības apmērs atbilst viena vai vairāku intelektuālā rezultāta radītāju faktiskajam radošajam, praktiskajam, tehniskajam zinātniskajam un citam nozīmīgam ieguldījumam intelektuālā rezultāta radīšanā;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samērīguma princips – atlīdzību nosaka kā fiksētu summu, kas ir proporcionāla radītā rezultāta vērtībai un rezultāta radītāju ieguldījumam, nosakot atlīdzības kategoriju pēc ieguldītā darba vai citā taisnīgā veidā, kas ir proporcionāls radītā intelektuālā rezultāta faktiskajai vērtībai un intelektuālā rezultāta radītāja ieguldījumam. Atlīdzības apmēru saskaņo starp valsts zinātnisko institūciju un intelektuālā rezultāta radītāju, ņemot vērā novērtējuma kritērijus un vienošanos par taisnīgu atlīdzību.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Nosakot atlīdzību, tiek ievēroti šādi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iekšējā kārtībā nav noteikts citādi, atlīdzību izmaksā ne retāk kā vienu reizi gadā, ja attiecīgajā gadā ir saņemti ienākumi no attiecīgajām tiesībām uz intelektuālo rezultātu;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intelektuālā rezultāta radītājam ir tiesības saņemt atlīdzību arī tad, ja darba tiesiskās attiecības ir izbeigtas, ja vien viņam pastāv tiesības uz attiecīgo intelektuālo rezultātu un tās nav nodotas trešajai pusei vai izslēgtas līgumā vai normatīvajos aktos;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atlīdzību izmaksā vienreizējā maksājumā.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minēto atlīdzību kā daļu no ienākumiem var izmaksāt (piemēram, autoratlīdzības veidā) vai novirzīt attiecīgā intelektuālā rezultāta radītājam turpmākai pētniecības grupas zinātniskajai darbībai.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Valsts zinātniskā institūcija viena mēneša laikā pēc pirmo ienākumu (neto ienākumu) gūšanas no tiesību uz intelektuālo rezultātu komercializācijas: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intelektuālā rezultāta radītāju par gūtajiem ienākumiem un plānoto atlīdzību;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ar intelektuālā rezultāta radītāju noslēdz atlīdzības līgumu, ja tas nav ietverts iepriekš noslēgtajos līgumos vai iekšējos noteikumos.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Intelektuālā rezultāta radītājam ir tiesības pieprasīt valsts zinātniskajai institūcijai sniegt informāciju par šo noteikumu </w:t>
      </w:r>
      <w:r w:rsidR="00000000" w:rsidRPr="00000000" w:rsidDel="00000000">
        <w:rPr>
          <w:rtl w:val="0"/>
        </w:rPr>
        <w:t xml:space="preserve">35.1.</w:t>
      </w:r>
      <w:r w:rsidR="00000000" w:rsidRPr="00000000" w:rsidDel="00000000">
        <w:rPr>
          <w:rtl w:val="0"/>
        </w:rPr>
        <w:t xml:space="preserve"> apakšpunktā minētajiem gūtajiem ienākumiem. Tiesības iegūt informāciju par gūtajiem ienākumiem ir spēkā visā noslēgtā līguma darbības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zinātniskā institūcija izstrādā un apstiprina iekšējo kārtību par šo noteikumu piemērošanu attiecībā uz taisnīgas atlīdzības noteikšanu no tiesību uz intelektuālo rezultātu komercializācijas rezultātā gūtajiem ienākumiem.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Strīdus par atlīdzības noteikšanu risina, savstarpēji vienojoties, bet, ja tas neizdodas, – civiltiesiskā kārtībā tiesā.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Valsts zinātnisko institūciju ieguldījumu novērtēšanas nosacījumi un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valsts zinātniskā institūcija veic šo noteikumu </w:t>
      </w:r>
      <w:r w:rsidR="00000000" w:rsidRPr="00000000" w:rsidDel="00000000">
        <w:rPr>
          <w:rtl w:val="0"/>
        </w:rPr>
        <w:t xml:space="preserve">13.3.</w:t>
      </w:r>
      <w:r w:rsidR="00000000" w:rsidRPr="00000000" w:rsidDel="00000000">
        <w:rPr>
          <w:rtl w:val="0"/>
        </w:rPr>
        <w:t xml:space="preserve"> apakšpunktā minētos ieguldījumus pamatkapitālā atbilstoši apstiprinātajai ieguldījumu stratēģijai, tā izstrādā arī risku tolerances politiku veikto ieguldījumu attiecībai pret iespējamiem zaudējumiem, tai skaitā principus un kārtību, kā tiek novērtēti un apzināti riski, aprēķināta noturība un noturības līmenis, tostarp nosakot arī: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risku tolerances līmeni;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 mērīšanas laika periodu;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risku līmeņa nodrošināšanai un uzraudzībai;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rīcību gadījumos, kad noteiktais risku līmenis pārsniegts.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Maksimālo pieļaujamo risku līmeni šo noteikumu </w:t>
      </w:r>
      <w:r w:rsidR="00000000" w:rsidRPr="00000000" w:rsidDel="00000000">
        <w:rPr>
          <w:rtl w:val="0"/>
        </w:rPr>
        <w:t xml:space="preserve">13.3.</w:t>
      </w:r>
      <w:r w:rsidR="00000000" w:rsidRPr="00000000" w:rsidDel="00000000">
        <w:rPr>
          <w:rtl w:val="0"/>
        </w:rPr>
        <w:t xml:space="preserve"> apakšpunktā minētajiem ieguldījumiem nosaka valsts zinātniskās institūcijas ieguldījumu stratēģijā, pamatojoties uz portfeļa pieeju un sasaistot to ar valsts zinātniskās institūcijas finanšu kapacitāti, kā arī ievērojot vismaz vienu no šādiem principiem: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gala saņēmējam vai citām ar tā veikto komercializācijas procesu saistītajām darbībām pieļaujamie iespējamie zaudējumi nepārsniedz 20 procentus no attiecīgā komercializācijas ieguldījumu portfeļa vērtības vai nepārsniedz 15 procentus no inovāciju vai komercializācijas fonda aktīviem, ja šāds fonds ir izveidots;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pieļaujamais zaudējumu līmenis komercializācijas ieguldījumu portfelī uz periodu, kas nepārsniedz 12 gadus, nepārsniedz 70 procentus no kopējās portfeļa vērtības, ja ieguldījumi veikti agrīnās stadijas vai pierādījuma </w:t>
      </w:r>
      <w:r w:rsidR="00000000" w:rsidRPr="00000000" w:rsidDel="00000000">
        <w:rPr>
          <w:i w:val="1"/>
          <w:rtl w:val="0"/>
        </w:rPr>
        <w:t xml:space="preserve">(proof-of-concept) </w:t>
      </w:r>
      <w:r w:rsidR="00000000" w:rsidRPr="00000000" w:rsidDel="00000000">
        <w:rPr>
          <w:rtl w:val="0"/>
        </w:rPr>
        <w:t xml:space="preserve">projektos ar augstu zinātnisko un tehnoloģisko risku;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zinātniskā institūcija viena gada ietvaros veicamajiem ieguldījumiem pamatkapitālā drīkst noteikt risku toleranci kā procentuālu attiecību pret:</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zinātniskās institūcijas pēdējā noslēgtā gada pētniecības ieņēmumiem (piemēram, līdz 10 procentiem no gada pētniecības ienākumiem);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zinātniskās institūcijas gada budžeta pārpalikumu pēc pamatdarbības finansēšanas;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atsevišķa inovāciju vai komercializācijas fonda aktīviem, ja šāds fonds ir izveidots.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Risku tolerances politiku izstrādā valsts zinātniskās institūcijas vadītāja pārraudzībā un apstiprina tās augstākā lēmējinstitūcija. Šo politiku pārskata vismaz reizi piecos gados, ņemot vērā komercializācijas rezultātus un finanšu rādītājus.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zinātniskā institūcija nodrošina regulāru ieguldījumu portfeļa pieļaujamā zaudējumu līmeņa uzraudzību un, ja nepieciešams, piesaista finanšu vai inovāciju jomas ekspertus risku līmeņa izvērtējuma veikšanai. Risku līmeņa izvērtējumā ņem vērā zaudējumus, kas ir mantiski novērtējami, piemēram, finanšu samazinājuma apjomu, kas radies vai var rasties no tiesību uz intelektuālo rezultātu ieguldīšanas gala saņēmēja pamatkapitālā vai citām ar komercializācijas procesu saistītām darbībām. Iespējamie zaudējumi ietver faktiskos zaudējumus, aktīvu samazinājumu, izdevumus vai maksājumus, kas radušies saistību neizpildes dēļ.</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valsts zinātniskā institūcija konstatē, ka kalendāra gada ietvaros tā tuvojas šo noteikumu </w:t>
      </w:r>
      <w:r w:rsidR="00000000" w:rsidRPr="00000000" w:rsidDel="00000000">
        <w:rPr>
          <w:rtl w:val="0"/>
        </w:rPr>
        <w:t xml:space="preserve">40.</w:t>
      </w:r>
      <w:r w:rsidR="00000000" w:rsidRPr="00000000" w:rsidDel="00000000">
        <w:rPr>
          <w:rtl w:val="0"/>
        </w:rPr>
        <w:t xml:space="preserve"> punktā minētā risku tolerances līmeņa pārsniegumam, tā par situāciju informē atbildīgās personas un ministriju, kuras padotībā tā ir, un lemj par potenciāli zaudējumus nesošā portfeļa pārskatīšanu.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konstatēts, ka risku tolerances pieļaujamais līmenis ir pārsniegts, valsts zinātniskā institūcija: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informē valsts zinātniskās institūcijas atbildīgās personas, dibinātāju un ministriju, kuras padotībā tā 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rīcības plānu zaudējumu līmeņa samazināšanai (tai skaitā paredzot ieguldījumu atsavināšanu, papildu nodrošinājuma iegūšanu vai jaunu ieguldījumu apturēšanu);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neveic jaunus ieguldījumus līdz brīdim, kad zaudējumu līmenis ir atgriezies pieļaujamās robežās.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Ar komercdarbības atbalsta piešķiršanu saistītie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ietvaros komercdarbības atbalstu sniedz kā </w:t>
      </w:r>
      <w:r w:rsidR="00000000" w:rsidRPr="00000000" w:rsidDel="00000000">
        <w:rPr>
          <w:i w:val="1"/>
          <w:rtl w:val="0"/>
        </w:rPr>
        <w:t xml:space="preserve">de minimis</w:t>
      </w:r>
      <w:r w:rsidR="00000000" w:rsidRPr="00000000" w:rsidDel="00000000">
        <w:rPr>
          <w:rtl w:val="0"/>
        </w:rPr>
        <w:t xml:space="preserve"> atbalstu saskaņā ar regulu 2023/2831 līdz 100 procentu apmēram. Šo noteikumu </w:t>
      </w:r>
      <w:r w:rsidR="00000000" w:rsidRPr="00000000" w:rsidDel="00000000">
        <w:rPr>
          <w:rtl w:val="0"/>
        </w:rPr>
        <w:t xml:space="preserve">19.</w:t>
      </w:r>
      <w:r w:rsidR="00000000" w:rsidRPr="00000000" w:rsidDel="00000000">
        <w:rPr>
          <w:rtl w:val="0"/>
        </w:rPr>
        <w:t xml:space="preserve"> punktā minēto </w:t>
      </w:r>
      <w:r w:rsidR="00000000" w:rsidRPr="00000000" w:rsidDel="00000000">
        <w:rPr>
          <w:i w:val="1"/>
          <w:rtl w:val="0"/>
        </w:rPr>
        <w:t xml:space="preserve">de minimis</w:t>
      </w:r>
      <w:r w:rsidR="00000000" w:rsidRPr="00000000" w:rsidDel="00000000">
        <w:rPr>
          <w:rtl w:val="0"/>
        </w:rPr>
        <w:t xml:space="preserve"> atbalsta summu valsts zinātniskā institūcija aprēķina kā starpību starp tirgus cenu un piemēroto cenu. Šo noteikumu </w:t>
      </w:r>
      <w:r w:rsidR="00000000" w:rsidRPr="00000000" w:rsidDel="00000000">
        <w:rPr>
          <w:rtl w:val="0"/>
        </w:rPr>
        <w:t xml:space="preserve">21.</w:t>
      </w:r>
      <w:r w:rsidR="00000000" w:rsidRPr="00000000" w:rsidDel="00000000">
        <w:rPr>
          <w:rtl w:val="0"/>
        </w:rPr>
        <w:t xml:space="preserve"> punktā minētajā gadījumā viss šo noteikumu </w:t>
      </w:r>
      <w:r w:rsidR="00000000" w:rsidRPr="00000000" w:rsidDel="00000000">
        <w:rPr>
          <w:rtl w:val="0"/>
        </w:rPr>
        <w:t xml:space="preserve">13.3.</w:t>
      </w:r>
      <w:r w:rsidR="00000000" w:rsidRPr="00000000" w:rsidDel="00000000">
        <w:rPr>
          <w:rtl w:val="0"/>
        </w:rPr>
        <w:t xml:space="preserve"> apakšpunktā minētā ieguldījuma apmērs ir</w:t>
      </w:r>
      <w:r w:rsidR="00000000" w:rsidRPr="00000000" w:rsidDel="00000000">
        <w:rPr>
          <w:i w:val="1"/>
          <w:rtl w:val="0"/>
        </w:rPr>
        <w:t xml:space="preserve"> de minimis</w:t>
      </w:r>
      <w:r w:rsidR="00000000" w:rsidRPr="00000000" w:rsidDel="00000000">
        <w:rPr>
          <w:rtl w:val="0"/>
        </w:rPr>
        <w:t xml:space="preserve"> atbalsts.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zinātniskā institūcija izvērtē atbalsta saņēmēja atbilstību regulai 2023/2831 uz atbalsta piešķiršanas brīdi. Par atbalsta piešķiršanas brīdi uzskatāms brīdis, kad valsts zinātniskā institūcija ir pieņēmusi lēmumu par komercdarbības atbalsta piešķiršanu atbalsta saņēmējam.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ietvaros piešķirto</w:t>
      </w:r>
      <w:r w:rsidR="00000000" w:rsidRPr="00000000" w:rsidDel="00000000">
        <w:rPr>
          <w:i w:val="1"/>
          <w:rtl w:val="0"/>
        </w:rPr>
        <w:t xml:space="preserve"> de minimis </w:t>
      </w:r>
      <w:r w:rsidR="00000000" w:rsidRPr="00000000" w:rsidDel="00000000">
        <w:rPr>
          <w:rtl w:val="0"/>
        </w:rPr>
        <w:t xml:space="preserve">atbalstu, ievērojot regulas 2023/2831 5. panta 1. un 2. punktu, drīkst kumulēt ar citu </w:t>
      </w:r>
      <w:r w:rsidR="00000000" w:rsidRPr="00000000" w:rsidDel="00000000">
        <w:rPr>
          <w:i w:val="1"/>
          <w:rtl w:val="0"/>
        </w:rPr>
        <w:t xml:space="preserve">de minimis</w:t>
      </w:r>
      <w:r w:rsidR="00000000" w:rsidRPr="00000000" w:rsidDel="00000000">
        <w:rPr>
          <w:rtl w:val="0"/>
        </w:rPr>
        <w:t xml:space="preserve"> atbalstu līdz regulas 2023/2831 3. panta 2. punktā noteiktajam attiecīgajam robežlielumam.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2023/2831 atbalsta saņēmējam piešķir, ievērojot regulas 2023/2831 1. panta 1. punktā minētos nozaru un darbību ierobežojumus. Ja atbalsta saņēmējs vienlaikus darbojas vienā vai vairākās regulas 2023/2831 1. panta 1. punkta "a", "b", "c" un "d" apakšpunktā minētajās nozarēs, atbalstu drīkst piešķirt tikai tad, ja atbalsta saņēmējs nodrošina šo nozaru darbību vai uzskaites nodalīšanu, lai saskaņā ar regulas 2023/2831 1. panta 2. punktu darbības izslēgtajās nozarēs negūst labumu no </w:t>
      </w:r>
      <w:r w:rsidR="00000000" w:rsidRPr="00000000" w:rsidDel="00000000">
        <w:rPr>
          <w:i w:val="1"/>
          <w:rtl w:val="0"/>
        </w:rPr>
        <w:t xml:space="preserve">de minimis atbalst</w:t>
      </w:r>
      <w:r w:rsidR="00000000" w:rsidRPr="00000000" w:rsidDel="00000000">
        <w:rPr>
          <w:rtl w:val="0"/>
        </w:rPr>
        <w:t xml:space="preserve">a, ko piešķir saskaņā ar šiem noteikumiem.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valsts zinātniskā institūcija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2023/2831 2. panta 2. punktam.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Valsts zinātniskā institūcija šo noteikumu </w:t>
      </w:r>
      <w:r w:rsidR="00000000" w:rsidRPr="00000000" w:rsidDel="00000000">
        <w:rPr>
          <w:rtl w:val="0"/>
        </w:rPr>
        <w:t xml:space="preserve">46.</w:t>
      </w:r>
      <w:r w:rsidR="00000000" w:rsidRPr="00000000" w:rsidDel="00000000">
        <w:rPr>
          <w:rtl w:val="0"/>
        </w:rPr>
        <w:t xml:space="preserve"> punktā minēto lēmumu pieņem, ievērojot regulas 2023/2831 7. panta 3. punktā un 8. pantā noteikto darbības termiņu.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Valsts zinātniskā institūcija veic komercdarbības atbalsta uzskaiti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Valsts zinātniskā institūcija visus ar </w:t>
      </w:r>
      <w:r w:rsidR="00000000" w:rsidRPr="00000000" w:rsidDel="00000000">
        <w:rPr>
          <w:i w:val="1"/>
          <w:rtl w:val="0"/>
        </w:rPr>
        <w:t xml:space="preserve">de minimis</w:t>
      </w:r>
      <w:r w:rsidR="00000000" w:rsidRPr="00000000" w:rsidDel="00000000">
        <w:rPr>
          <w:rtl w:val="0"/>
        </w:rPr>
        <w:t xml:space="preserve"> atbalsta piešķiršanu saistītos datus uzglabā 10 gadus no dienas, kurā saskaņā ar šajos noteikumos minēto kārtību ir piešķirts pēdējais </w:t>
      </w:r>
      <w:r w:rsidR="00000000" w:rsidRPr="00000000" w:rsidDel="00000000">
        <w:rPr>
          <w:i w:val="1"/>
          <w:rtl w:val="0"/>
        </w:rPr>
        <w:t xml:space="preserve">de minimis </w:t>
      </w:r>
      <w:r w:rsidR="00000000" w:rsidRPr="00000000" w:rsidDel="00000000">
        <w:rPr>
          <w:rtl w:val="0"/>
        </w:rPr>
        <w:t xml:space="preserve">atbalsts.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Atbalsta saņēmējs visus ar </w:t>
      </w:r>
      <w:r w:rsidR="00000000" w:rsidRPr="00000000" w:rsidDel="00000000">
        <w:rPr>
          <w:i w:val="1"/>
          <w:rtl w:val="0"/>
        </w:rPr>
        <w:t xml:space="preserve">de minimis</w:t>
      </w:r>
      <w:r w:rsidR="00000000" w:rsidRPr="00000000" w:rsidDel="00000000">
        <w:rPr>
          <w:rtl w:val="0"/>
        </w:rPr>
        <w:t xml:space="preserve"> atbalsta piešķiršanu saistītos datus uzglabā 10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ir pārkāpti regulas 2023/2831 nosacījumi vai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minētie komercdarbības atbalstu izslēdzošie kritēriji, valsts zinātniskajai institūcijai ir pienākums nodrošināt, ka no atbalsta saņēmēja tiek atgūts nelikumīgais komercdarbības atbalsts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25-TA-879</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25-TA-879</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noteikumu_projekts_25-TA-879.docx</dc:title>
</cp:coreProperties>
</file>

<file path=docProps/custom.xml><?xml version="1.0" encoding="utf-8"?>
<Properties xmlns="http://schemas.openxmlformats.org/officeDocument/2006/custom-properties" xmlns:vt="http://schemas.openxmlformats.org/officeDocument/2006/docPropsVTypes"/>
</file>