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likumā "Par īpaši aizsargājamām dabas teritorijām"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Izdarīt likumā "Par īpaši aizsargājamām dabas teritorijām" (Latvijas Republikas Augstākās Padomes un Valdības Ziņotājs, 1993, 12./13. nr.; Latvijas Republikas Saeimas un Ministru Kabineta Ziņotājs, 1997, 23. nr.; 2002, 7. nr.; 2003, 2. nr.; 2004, 2. nr.; 2005, 20. nr.; 2007, 12. nr.; 2009, 11., 16. nr.; Latvijas Vēstnesis, 2010, 59., 205. nr.; 2011, 76. nr.; 2012, 199. nr.; 2013, 119., 252. nr.; 2020, 119.C nr.; 2022, 63. nr.; 2023, 123. nr.) šādus grozījumus: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1.</w:t>
      </w:r>
      <w:r w:rsidR="00000000" w:rsidRPr="00000000" w:rsidDel="00000000">
        <w:rPr>
          <w:rtl w:val="0"/>
        </w:rPr>
        <w:t xml:space="preserve"> </w:t>
      </w:r>
      <w:r w:rsidR="00000000" w:rsidRPr="00000000" w:rsidDel="00000000">
        <w:rPr>
          <w:rtl w:val="0"/>
        </w:rPr>
        <w:t xml:space="preserve">Aizstāt visā likumā vārdus "Vides aizsardzības un reģionālās attīstības ministrija" (attiecīgā locījumā) ar vārdiem "Viedās administrācijas un reģionālās attīstības ministrija" (attiecīgā locījumā).</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2.</w:t>
      </w:r>
      <w:r w:rsidR="00000000" w:rsidRPr="00000000" w:rsidDel="00000000">
        <w:rPr>
          <w:rtl w:val="0"/>
        </w:rPr>
        <w:t xml:space="preserve"> </w:t>
      </w:r>
      <w:r w:rsidR="00000000" w:rsidRPr="00000000" w:rsidDel="00000000">
        <w:rPr>
          <w:rtl w:val="0"/>
        </w:rPr>
        <w:t xml:space="preserve">Papildināt III nodaļu ar 13.</w:t>
      </w:r>
      <w:r w:rsidR="00000000" w:rsidRPr="00000000" w:rsidDel="00000000">
        <w:rPr>
          <w:vertAlign w:val="superscript"/>
          <w:rtl w:val="0"/>
        </w:rPr>
        <w:t xml:space="preserve">1 </w:t>
      </w:r>
      <w:r w:rsidR="00000000" w:rsidRPr="00000000" w:rsidDel="00000000">
        <w:rPr>
          <w:rtl w:val="0"/>
        </w:rPr>
        <w:t xml:space="preserve">pantu šādā redakcijā:</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b w:val="1"/>
          <w:rtl w:val="0"/>
        </w:rPr>
        <w:t xml:space="preserve">"13.</w:t>
      </w:r>
      <w:r w:rsidR="00000000" w:rsidRPr="00000000" w:rsidDel="00000000">
        <w:rPr>
          <w:b w:val="1"/>
          <w:vertAlign w:val="superscript"/>
          <w:rtl w:val="0"/>
        </w:rPr>
        <w:t xml:space="preserve">1 </w:t>
      </w:r>
      <w:r w:rsidR="00000000" w:rsidRPr="00000000" w:rsidDel="00000000">
        <w:rPr>
          <w:b w:val="1"/>
          <w:rtl w:val="0"/>
        </w:rPr>
        <w:t xml:space="preserve">pants. Kārtība, kādā nosaka dabas pieminekļa statusu </w:t>
      </w:r>
      <w:r w:rsidR="00000000" w:rsidRPr="00000000" w:rsidDel="00000000">
        <w:rPr>
          <w:b w:val="1"/>
          <w:rtl w:val="0"/>
        </w:rPr>
        <w:t xml:space="preserve">aizsargājamiem</w:t>
      </w:r>
      <w:r w:rsidR="00000000" w:rsidRPr="00000000" w:rsidDel="00000000">
        <w:rPr>
          <w:b w:val="1"/>
          <w:rtl w:val="0"/>
        </w:rPr>
        <w:t xml:space="preserve"> kokiem un akmeņiem </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Aizsargājamie koki un akmeņi iegūst dabas pieminekļa statusu, sasniedzot  Ministru kabineta noteiktos parametrus.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Šā likuma 11., 12. un 13. pantā noteikto kārtību nepiemēro attiecībā uz aizsargājamiem kokiem un akmeņiem."</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3.</w:t>
      </w:r>
      <w:r w:rsidR="00000000" w:rsidRPr="00000000" w:rsidDel="00000000">
        <w:rPr>
          <w:rtl w:val="0"/>
        </w:rPr>
        <w:t xml:space="preserve"> </w:t>
      </w:r>
      <w:r w:rsidR="00000000" w:rsidRPr="00000000" w:rsidDel="00000000">
        <w:rPr>
          <w:rtl w:val="0"/>
        </w:rPr>
        <w:t xml:space="preserve">Izteikt  24.</w:t>
      </w:r>
      <w:r w:rsidR="00000000" w:rsidRPr="00000000" w:rsidDel="00000000">
        <w:rPr>
          <w:vertAlign w:val="superscript"/>
          <w:rtl w:val="0"/>
        </w:rPr>
        <w:t xml:space="preserve">1 </w:t>
      </w:r>
      <w:r w:rsidR="00000000" w:rsidRPr="00000000" w:rsidDel="00000000">
        <w:rPr>
          <w:rtl w:val="0"/>
        </w:rPr>
        <w:t xml:space="preserve">pantu šādā redakcijā:</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b w:val="1"/>
          <w:rtl w:val="0"/>
        </w:rPr>
        <w:t xml:space="preserve">"24.</w:t>
      </w:r>
      <w:r w:rsidR="00000000" w:rsidRPr="00000000" w:rsidDel="00000000">
        <w:rPr>
          <w:b w:val="1"/>
          <w:vertAlign w:val="superscript"/>
          <w:rtl w:val="0"/>
        </w:rPr>
        <w:t xml:space="preserve">1</w:t>
      </w:r>
      <w:r w:rsidR="00000000" w:rsidRPr="00000000" w:rsidDel="00000000">
        <w:rPr>
          <w:b w:val="1"/>
          <w:rtl w:val="0"/>
        </w:rPr>
        <w:t xml:space="preserve"> pants. Ierobežojumi atļauju izsniegšanai, ja pārkāpti aizsargājamo teritoriju aizsardzību un izmantošanu regulējoši normatīvie akti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Personai netiek izsniegtas aizsargājamo teritoriju aizsardzību un izmantošanu regulējošos normatīvajos aktos noteiktās atļaujas, ja persona izvairās no šajā likumā noteiktā naudas soda izpildes, kā arī ja nav veikti sanācijas pasākumi vai nav atlīdzināti zaudējumi par aizsargājamai teritorijai nodarīto kaitējumu vides aizsardzības normatīvajos aktos noteiktajā kārtībā."</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4.</w:t>
      </w:r>
      <w:r w:rsidR="00000000" w:rsidRPr="00000000" w:rsidDel="00000000">
        <w:rPr>
          <w:rtl w:val="0"/>
        </w:rPr>
        <w:t xml:space="preserve"> </w:t>
      </w:r>
      <w:r w:rsidR="00000000" w:rsidRPr="00000000" w:rsidDel="00000000">
        <w:rPr>
          <w:rtl w:val="0"/>
        </w:rPr>
        <w:t xml:space="preserve">Izteikt 25. panta septīto daļu šādā redakcijā:</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 Dabas pieminekli "Latvijas Nacionālais botāniskais dārzs" pārvalda viedās administrācijas un reģionālās attīstības ministra pakļautībā esoša tiešās pārvaldes iestāde "Latvijas Nacionālais botāniskais dārzs"."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5.</w:t>
      </w:r>
      <w:r w:rsidR="00000000" w:rsidRPr="00000000" w:rsidDel="00000000">
        <w:rPr>
          <w:rtl w:val="0"/>
        </w:rPr>
        <w:t xml:space="preserve"> </w:t>
      </w:r>
      <w:r w:rsidR="00000000" w:rsidRPr="00000000" w:rsidDel="00000000">
        <w:rPr>
          <w:rtl w:val="0"/>
        </w:rPr>
        <w:t xml:space="preserve">Papildināt 31. panta pirmo daļu pēc vārdiem "aizsargājamām teritorijām Latvijā" ar vārdiem un skaitli "tai skaitā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6.</w:t>
      </w:r>
      <w:r w:rsidR="00000000" w:rsidRPr="00000000" w:rsidDel="00000000">
        <w:rPr>
          <w:rtl w:val="0"/>
        </w:rPr>
        <w:t xml:space="preserve"> </w:t>
      </w:r>
      <w:r w:rsidR="00000000" w:rsidRPr="00000000" w:rsidDel="00000000">
        <w:rPr>
          <w:rtl w:val="0"/>
        </w:rPr>
        <w:t xml:space="preserve">Izslēgt 34. panta trešo daļu.</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7.</w:t>
      </w:r>
      <w:r w:rsidR="00000000" w:rsidRPr="00000000" w:rsidDel="00000000">
        <w:rPr>
          <w:rtl w:val="0"/>
        </w:rPr>
        <w:t xml:space="preserve"> </w:t>
      </w:r>
      <w:r w:rsidR="00000000" w:rsidRPr="00000000" w:rsidDel="00000000">
        <w:rPr>
          <w:rtl w:val="0"/>
        </w:rPr>
        <w:t xml:space="preserve">Izslēgt 35. pantu.</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8.</w:t>
      </w:r>
      <w:r w:rsidR="00000000" w:rsidRPr="00000000" w:rsidDel="00000000">
        <w:rPr>
          <w:rtl w:val="0"/>
        </w:rPr>
        <w:t xml:space="preserve"> </w:t>
      </w:r>
      <w:r w:rsidR="00000000" w:rsidRPr="00000000" w:rsidDel="00000000">
        <w:rPr>
          <w:rtl w:val="0"/>
        </w:rPr>
        <w:t xml:space="preserve">Papildināt 40. pantu ar ceturto daļu šādā redakcijā:</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 Ja, pārkāpjot aizsargājamā koka aizsardzību un izmantošanu regulējošos normatīvos aktus, aizsargājamais koks ir iznīcināts, aizsargājamam kokam statusa maiņa (iznīcināts) tiek reģistrēta aizsargājamo teritoriju valsts reģistrā. Ierakstu par aizsargājamā koka statusa maiņu (iznīcināts) aizsargājamo teritoriju valsts reģistrā glabā 20 gadus no pārkāpuma konstatēšanas dienas. Teritorijā 15 metru rādiusā, mērot no iznīcinātā aizsargājamā koka celma, aizliegts veikt  būvniecību, izņemot pilsētā vai apdzīvotā vietā inženiertīklu būvniecību un ēku atjaunošanu un pārbūvi, kā arī lai nodrošinātu sabiedrības veselības aizsardzības, drošības, nacionālās vai citas sevišķi svarīgas, arī sociāla vai ekonomiska rakstura, intereses vai videi primāri svarīgas labvēlīgas izmaiņas."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9.</w:t>
      </w:r>
      <w:r w:rsidR="00000000" w:rsidRPr="00000000" w:rsidDel="00000000">
        <w:rPr>
          <w:rtl w:val="0"/>
        </w:rPr>
        <w:t xml:space="preserve"> </w:t>
      </w:r>
      <w:r w:rsidR="00000000" w:rsidRPr="00000000" w:rsidDel="00000000">
        <w:rPr>
          <w:rtl w:val="0"/>
        </w:rPr>
        <w:t xml:space="preserve">43.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otrās daļas otro teikumu pēc vārdiem "aizsargājamās teritorijas un mikroliegumi" ar vārdiem un skaitli "un katras Eiropas nozīmes aizsargājamās dabas teritorijas (</w:t>
      </w:r>
      <w:r w:rsidR="00000000" w:rsidRPr="00000000" w:rsidDel="00000000">
        <w:rPr>
          <w:i w:val="1"/>
          <w:rtl w:val="0"/>
        </w:rPr>
        <w:t xml:space="preserve">Natura 2000</w:t>
      </w:r>
      <w:r w:rsidR="00000000" w:rsidRPr="00000000" w:rsidDel="00000000">
        <w:rPr>
          <w:rtl w:val="0"/>
        </w:rPr>
        <w:t xml:space="preserve">) izveidošanas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pantu ar 3.</w:t>
      </w:r>
      <w:r w:rsidR="00000000" w:rsidRPr="00000000" w:rsidDel="00000000">
        <w:rPr>
          <w:vertAlign w:val="superscript"/>
          <w:rtl w:val="0"/>
        </w:rPr>
        <w:t xml:space="preserve">1</w:t>
      </w:r>
      <w:r w:rsidR="00000000" w:rsidRPr="00000000" w:rsidDel="00000000">
        <w:rPr>
          <w:rtl w:val="0"/>
        </w:rPr>
        <w:t xml:space="preserve"> daļu šādā redakcijā:</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Dabas aizsardzības pārvalde apstiprina katras Eiropas nozīmes aizsargājamās dabas teritorijas (</w:t>
      </w:r>
      <w:r w:rsidR="00000000" w:rsidRPr="00000000" w:rsidDel="00000000">
        <w:rPr>
          <w:i w:val="1"/>
          <w:rtl w:val="0"/>
        </w:rPr>
        <w:t xml:space="preserve">Natura 2000</w:t>
      </w:r>
      <w:r w:rsidR="00000000" w:rsidRPr="00000000" w:rsidDel="00000000">
        <w:rPr>
          <w:rtl w:val="0"/>
        </w:rPr>
        <w:t xml:space="preserve">) aizsardzības mērķus, pamatojoties uz tās izveidošanas mērķiem un ņemot vērā katra Eiropas nozīmes biotopa un sugas ekoloģiskās prasības un Eiropas nozīmes biotopu un sugu aizsardzības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pantu ar 11. daļu šādā redakcijā:</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 Eiropas nozīmes aizsargājamās dabas teritorijās (</w:t>
      </w:r>
      <w:r w:rsidR="00000000" w:rsidRPr="00000000" w:rsidDel="00000000">
        <w:rPr>
          <w:i w:val="1"/>
          <w:rtl w:val="0"/>
        </w:rPr>
        <w:t xml:space="preserve">Natura 2000</w:t>
      </w:r>
      <w:r w:rsidR="00000000" w:rsidRPr="00000000" w:rsidDel="00000000">
        <w:rPr>
          <w:rtl w:val="0"/>
        </w:rPr>
        <w:t xml:space="preserve">) valsts un pašvaldību īpašumā esošā zemē aizliegts bojāt vai iznīcināt (tai skaitā uzart vai kultivēt, ieaudzēt mežu, veikt mežsaimniecisko darbību) Eiropas Savienības nozīmes biotopus, kas reģistrēti dabas datu pārvaldības sistēmā, izņemot šā panta sestajā daļā minētajos gadījumos, kā arī ja tas nav pretrunā Eiropas nozīmes aizsargājamās dabas teritorijas (</w:t>
      </w:r>
      <w:r w:rsidR="00000000" w:rsidRPr="00000000" w:rsidDel="00000000">
        <w:rPr>
          <w:i w:val="1"/>
          <w:rtl w:val="0"/>
        </w:rPr>
        <w:t xml:space="preserve">Natura 2000</w:t>
      </w:r>
      <w:r w:rsidR="00000000" w:rsidRPr="00000000" w:rsidDel="00000000">
        <w:rPr>
          <w:rtl w:val="0"/>
        </w:rPr>
        <w:t xml:space="preserve">) izveidošanas un aizsardzības mērķiem."</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10.</w:t>
      </w:r>
      <w:r w:rsidR="00000000" w:rsidRPr="00000000" w:rsidDel="00000000">
        <w:rPr>
          <w:rtl w:val="0"/>
        </w:rPr>
        <w:t xml:space="preserve"> </w:t>
      </w:r>
      <w:r w:rsidR="00000000" w:rsidRPr="00000000" w:rsidDel="00000000">
        <w:rPr>
          <w:rtl w:val="0"/>
        </w:rPr>
        <w:t xml:space="preserve">46.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otro daļu šādā redakcijā:</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 Administratīvā pārkāpuma procesu par šā likuma 45. panta otrajā un trešajā daļā minētajiem pārkāpumiem Saeimas vai Ministru kabineta izveidotās aizsargājamās teritorijās veic Dabas aizsardzības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trešās daļas otro teikumu šādā redakcijā:</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"Administratīvā pārkāpuma lietu par šā likuma 45. panta otrajā un trešajā daļā minētajiem pārkāpumiem izskata Dabas aizsardzības pārvalde, ja pārkāpumi konstatēti Saeimas vai Ministru kabineta izveidotās aizsargājamās teritorijās, un pašvaldības policija, pašvaldības administratīvā komisija vai apakškomisija vai pašvaldības vides kontroles amatpersona, ja pārkāpumi konstatēti pašvaldību izveidotās aizsargājamās teritorijās.";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piektās daļas otro teikumu šādā redakcijā:</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"Administratīvā pārkāpuma lietu par šā likuma 45. panta otrajā un trešajā daļā minētajiem pārkāpumiem izskata Dabas aizsardzības pārvalde, ja pārkāpumi konstatēti Saeimas vai Ministru kabineta izveidotās aizsargājamās teritorijās, un  pašvaldības policija, pašvaldības administratīvā komisija vai apakškomisija vai pašvaldības vides kontroles amatpersona, ja pārkāpumi konstatēti pašvaldību izveidotās aizsargājamās teritorijās, administratīvā pārkāpuma lietu par šā likuma 45. panta ceturtajā daļā minētajiem pārkāpumiem izskata Valsts augu aizsardzības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 sestās daļas otro teikumu šādā redakcijā:</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"Administratīvā pārkāpuma lietu par šā likuma 45. panta otrajā un trešajā daļā minētajiem pārkāpumiem izskata Dabas aizsardzības pārvalde, ja pārkāpumi konstatēti Saeimas vai Ministru kabineta izveidotās aizsargājamās teritorijās, un pašvaldības policija, pašvaldības administratīvā komisija vai apakškomisija vai pašvaldības vides kontroles amatpersona, ja pārkāpumi konstatēti pašvaldību izveidotās aizsargājamās teritorijās, administratīvā pārkāpuma lietu par šā likuma 45. panta ceturtajā daļā minētajiem pārkāpumiem izskata Valsts augu aizsardzības dienests."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r w:rsidR="00000000" w:rsidRPr="00000000" w:rsidDel="00000000">
        <w:rPr>
          <w:rStyle w:val="paragraph"/>
          <w:rtl w:val="0"/>
        </w:rPr>
        <w:t xml:space="preserve">11.</w:t>
      </w:r>
      <w:r w:rsidR="00000000" w:rsidRPr="00000000" w:rsidDel="00000000">
        <w:rPr>
          <w:rtl w:val="0"/>
        </w:rPr>
        <w:t xml:space="preserve"> </w:t>
      </w:r>
      <w:r w:rsidR="00000000" w:rsidRPr="00000000" w:rsidDel="00000000">
        <w:rPr>
          <w:rtl w:val="0"/>
        </w:rPr>
        <w:t xml:space="preserve">Izteikt pielikumu šādā redakcijā:</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"Likuma "Par īpaši aizsargājamām dabas teritorijām" pielikums. Latvijas </w:t>
      </w:r>
      <w:r w:rsidR="00000000" w:rsidRPr="00000000" w:rsidDel="00000000">
        <w:rPr>
          <w:i w:val="1"/>
          <w:rtl w:val="0"/>
        </w:rPr>
        <w:t xml:space="preserve">Natura 2000</w:t>
      </w:r>
      <w:r w:rsidR="00000000" w:rsidRPr="00000000" w:rsidDel="00000000">
        <w:rPr>
          <w:rtl w:val="0"/>
        </w:rPr>
        <w:t xml:space="preserve"> – Eiropas nozīmes aizsargājamo dabas teritoriju saraksts".</w:t>
      </w:r>
    </w:p>
    <w:p w:rsidP="00000000" w:rsidRDefault="00000000" w:rsidR="00000000" w:rsidRPr="00000000" w:rsidDel="00000000">
      <w:pPr>
        <w:pStyle w:val="paragraph"/>
        <w:contextualSpacing w:val="0"/>
        <w:spacing w:before="280" w:beforeAutospacing="0"/>
        <w:spacing w:lineRule="auto" w:line="240"/>
        <w:pBdr/>
      </w:pPr>
      <w:r w:rsidR="00000000" w:rsidRPr="00000000" w:rsidDel="00000000">
        <w:rPr>
          <w:rStyle w:val="paragraph"/>
          <w:rtl w:val="0"/>
        </w:rPr>
        <w:t xml:space="preserve"/>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(grozījumi) 24-TA-415</w:t>
    </w:r>
    <w:r>
      <w:br/>
    </w:r>
    <w:r w:rsidR="00000000" w:rsidRPr="00000000" w:rsidDel="00000000">
      <w:rPr>
        <w:rtl w:val="0"/>
      </w:rPr>
      <w:t xml:space="preserve">Izdrukāts 29.07.2026. 22.36 - 1.0.VK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(grozījumi) 24-TA-415</w:t>
    </w:r>
    <w:r>
      <w:br/>
    </w:r>
    <w:r w:rsidR="00000000" w:rsidRPr="00000000" w:rsidDel="00000000">
      <w:rPr>
        <w:rtl w:val="0"/>
      </w:rPr>
      <w:t xml:space="preserve">Izdrukāts 29.07.2026. 22.36 - 1.0.VK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ind w:firstLine="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likumprojekts_(grozījumi)_24-TA-415.docx</dc:title>
</cp:coreProperties>
</file>

<file path=docProps/custom.xml><?xml version="1.0" encoding="utf-8"?>
<Properties xmlns="http://schemas.openxmlformats.org/officeDocument/2006/custom-properties" xmlns:vt="http://schemas.openxmlformats.org/officeDocument/2006/docPropsVTypes"/>
</file>