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3.septembra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Civilstāvokļa aktu reģistrācijas apliecības specifikācija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6359"/>
        <w:tblGridChange w:id="0">
          <w:tblGrid>
            <w:gridCol w:w="514"/>
            <w:gridCol w:w="2526"/>
            <w:gridCol w:w="63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Dzimšanas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zaļā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Laulības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tumši sarkanā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Miršanas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melnā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23-TA-3206</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23-TA-3206</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noteikumu_konsolidētā_versija_p1_23-TA-3206.docx</dc:title>
</cp:coreProperties>
</file>

<file path=docProps/custom.xml><?xml version="1.0" encoding="utf-8"?>
<Properties xmlns="http://schemas.openxmlformats.org/officeDocument/2006/custom-properties" xmlns:vt="http://schemas.openxmlformats.org/officeDocument/2006/docPropsVTypes"/>
</file>