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18. janvāra noteikumos Nr. 37 "Kriminālizlūkošanas atbalsta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Operatīvās darbības likuma</w:t>
      </w:r>
      <w:r>
        <w:br/>
      </w:r>
      <w:r w:rsidR="00000000" w:rsidRPr="00000000" w:rsidDel="00000000">
        <w:rPr>
          <w:rStyle w:val="paragraph"/>
          <w:i w:val="1"/>
          <w:rtl w:val="0"/>
        </w:rPr>
        <w:t xml:space="preserve">23. panta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18. janvāra noteikumos Nr. 37 "Kriminālizlūkošanas atbalsta informācijas sistēmas noteikumi" (Latvijas Vēstnesis, 2022, 14.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Sistēmas funkcionalitāte nodrošina informācijas analīzi un automatizētu datu apmaiņu ar: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Fizisko personu reģistru;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Nekustamā īpašuma valsts kadastra informācijas sistēmu;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Transportlīdzekļu un to vadītāju valsts reģistru;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 Uzņēmumu reģistra informācijas sistēmu;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Valsts adrešu reģistru;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Iekšlietu ministrijas Informācijas centra uzturētajām informācijas sistēmām: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4.6.1. Valsts informācijas sistēmu “Integrētā iekšlietu informācijas sistēma” un tās apakšsistēmām: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4.6.1.1. Nederīgo dokumentu reģistru;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4.6.1.2. Personu, mantu un dokumentu atrašanās vietas noskaidrošanas reģistru;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4.6.1.3. Vienoto notikumu reģistru;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4.6.1.4. Personu kriminālistiskā raksturojuma un fotoattēlu reģistru;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4.6.1.5. Ceļu policijas reģistru;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4.6.1.6. Uzskaišu kategoriju sistēmu;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4.6.1.7. Personu izceļošanas un izvešanas liegumu reģistru;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4.6.2. Kriminālprocesa informācijas sistēmu;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4.6.3. SIRENE informācijas sistēmu;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4.6.4. Ieroču reģistru;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4.6.5. Licenču un sertifikātu reģistru;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4.6.6. valsts informācijas sistēmu "Administratīvo pārkāpumu procesa atbalsta sistēma";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4.6.7. valsts informācijas sistēmu "Sodu reģistrs";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to iestāžu izstrādātajām Nacionālā kriminālizlūkošanas modeļa atbalsta informācijas sistēmām, kuru nodarbinātie lieto Sistēmu;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pieslēguma punktiem."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par personas identitāti: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 vārds, uzvārds, dzimtais uzvārds, iesauka;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 personvārda un uzvārda formas;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6.1.3. personas kods vai identifikācijas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6.1.4. dzimšanas datums un 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6.1.5. dzimums;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6.1.6. personas foto, video un audio materiāli (ciktāl attiecīgās ziņas iegūtas kriminālprocesa, administratīvā pārkāpuma procesa, operatīvās darbības procesa vai resoriskās pārbaudes ietvaros vai ja pats datu subjekts ir datus publiskojis (nepārsniedzot publicēto datu apjomu));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6.1.7. personas garums, svars, miesas uzbūves tips, īpašās fiziskās pazīmes, matu krāsa, acu krāsa, balss tips, ierastais ģērbšanās stils un apģērba apraksts, kurā persona tika redzēta pēdējo reizi;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6.1.8. ģimenes stāvoklis (neprecējies, precējies, šķīries, atraitnis);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6.1.9. informācija par to, vai persona ir dzīva vai mirusi;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6.1.10. speciālais statuss (piemēram, persona ir amatpersona) vai tiesības (piemēram, ieroču iegādāšanās, glabāšanas vai nēsāšanas tiesības);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6.1.11. valstiskā piederība un tās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6.1.12. tautība;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6.1.13. darbavieta un amats;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6.1.14. valodu zināšanas (valodas nosaukums un zināšanu līmenis);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6.1.15. ziņas par ārzemnieka identifikācijas kodu;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6.1.16. ziņas par personu apliecinošu dokumentu: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6.1.16.1. dokumenta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6.1.16.2.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6.1.16.3. izdošanas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6.1.16.4. izdevējvalsts un izdevējiestāde;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6.1.16.5. derīguma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6.1.16.6. statusa maiņas datums un iemesls;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 ziņas par Latvijā saņemto uzturēšanās tiesības apliecinošo dokumentu - uzturēšanās atļauju, reģistrācijas apliecību vai pastāvīgās uzturēšanās apliecību: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6.1.17.1. dokumenta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6.1.17.2.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6.1.17.3. formāts;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6.1.17.4. izdošanas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6.1.17.5. izdevējiestāde;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6.1.17.6. derīguma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6.1.17.7. statusa maiņas datums un iemesls;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6.1.17.8. atzīme, vai personai ir pastāvīgās uzturēšanās tiesības;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6.1.17.9. uzturēšanās iemesls;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6.1.17.10. personas kategorija;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6.1.17.11. tiesības uz nodarbinātību;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6.1.17.12. uzturēšanās tiesību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6.1.17.13. ziņas par uzturēšanās tiesību anulēšanu: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6.1.17.13.1.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6.1.17.13.2. iemesls;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6.1.18. ziņas par laulāto: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6.1.18.1. personas kods vai identifikācijas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6.1.18.2. 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6.1.18.3.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6.1.18.4. dzimums;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6.1.18.5. dzimšanas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6.1.18.6. tautība;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6.1.18.7. valstiskā piederība un tās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6.1.18.8. miršanas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6.1.18.9. personvārda atveide latviešu valodā, ja laulātais ir ārzemnieks;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6.1.19. ziņas par laulības reģistrāciju, šķiršanu vai laulības atzīšanu par neesošu: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6.1.19.1. laulību reģistra ieraksta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6.1.19.2. vieta un valsts, kur laulība reģistrēta, šķirta vai atzīta par neesošu;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6.1.19.3. datums, kad laulība reģistrēta, šķirta vai atzīta par neesošu;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6.1.20. ziņas par tēvu un māti: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6.1.20.1. personas kods vai identifikācijas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6.1.20.2. 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6.1.20.3.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6.1.20.4. dzimums;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6.1.20.5. dzimšanas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6.1.20.6. tautība;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6.1.20.7. valstiskā piederība un tās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6.1.20.8. miršanas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6.1.20.9. personvārda atveide latviešu valodā, ja personas tēvs vai māte ir ārzemnieks;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6.1.21. ziņas par personas rīcībspējas ierobežošanu vai rīcībspējas ierobežojuma pārskatīšanu: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6.1.21.1. tiesas nolēmuma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6.1.21.2. rīcībspējas ierobežojuma apjoms vai atcelto un saglabāto rīcībspējas ierobežojumu apjoms;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6.1.21.3. tiesas nolēmuma pieņemšanas datums, izdevējvalsts un izdevējiestāde;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6.1.21.4. tiesas nolēmuma spēkā stāšanās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6.1.22. ziņas par personas miršanu: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6.1.22.1. miršanas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6.1.22.2. miršanas 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6.1.23. ziņas par dokumentu, kas apliecina aizliegumu izsniegt personu apliecinošu dokumentu bērnam, kurš ir jaunāks par 14 gadiem, vai aizliegumu izbraukt no valsts bērnam, kurš ir jaunāks par 18 gadiem: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6.1.23.1.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6.1.23.2.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6.1.23.3. iesniedzējs vai izdevējiestāde;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6.1.23.4. iesniegšanas vai pieņemšanas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6.1.23.5. spēkā stāšanās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6.1.23.6. termiņš, uz kādu noteikts aizliegums;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6.1.24. ziņas par partnerību: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6.1.24.1. ziņas par partneri: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6.1.24.1.1.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6.1.24.1.2. 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6.1.24.1.3.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6.1.24.2. partnerības reģistrēšanas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6.1.24.3. partnerības izbeigšanas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6.1.25. ziņas par bērnu: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6.1.25.1.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6.1.25.2. 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6.1.25.3.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6.1.25.4. dzimšanas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6.1.25.5. ziņas par bērnu aprūpes iestādi: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6.1.25.5.1.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6.1.25.5.2.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6.1.26. ziņas par personas aizbildņiem, aizgādņiem vai audžuģimeni: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6.1.26.1.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6.1.26.2. 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6.1.26.3.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6.1.26.4. dzimšanas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6.1.26.5. datums no, datums līdz;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6.1.27. ziņas par personas statusu Fizisko personu reģistrā: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6.1.27.1. aktīvs;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6.1.27.2. pasīvs;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6.1.28. ja personai noteikts izceļošanas vai izvešanas liegums, papildus apstrādā informāciju par: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6.1.28.1. lēmumu;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6.1.28.2. personas veselības stāvokli (būtiskā medicīniskā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6.1.28.3. vēlamo rīcību, konstatējot personu;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6.1.28.4. personas pārvietošanās maršrutu vai galamērķi;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6.1.29. ja personai noteikts tiesību ierobežojums, papildus apstrādā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6.1.29.1. personu, attiecībā uz kuru pieņemts policijas lēmums par nošķiršanu;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6.1.29.2. personu, kurai ar tiesas lēmumu noteikti pagaidu aizsardzības pret vardarbību līdzekļi;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6.1.29.3. aizsargājamo personu;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6.1.29.4. personai noteiktajiem pienākumiem, aizliegumiem un ierobežojumiem;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6.1.29.5. lēmumu, ar kuru personai noteikts īpašs statuss;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6.1.30. ja personai noteikts īpašs statuss vai citi īpaši tiesību ierobežojumi, papildus apstrādā informāciju par lēmumu, ar kuru personai noteikts īpašs statuss vai īpaši tiesību ierobežojumi;".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par personas deklarēto, reģistrēto, norādīto, papildu dzīvesvietas adresi, kontaktadresi vai tās vietas adresi, kurā persona uzturas vai kurā persona ir sasniedzama tiesiskajās attiecībās ar valsti un pašvaldību: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6.2.1. datums, kad ziņas reģistrētas;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6.2.2. adreses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6.2.3. adrese Latvijas Republikā atbilstoši Valsts adrešu reģistra informācijas sistēmas datiem;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6.2.4. datums līdz;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6.2.5. tiesiskais pamats dzīvot deklarētajā dzīvesvietā;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6.2.6. laikposms, kurā persona sasniedzama papildu adresē;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6.2.7. ārvalsts adrese atbilstoši Starptautiskās civilās organizācijas (ICAO) klasifikatoram;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6.2.8. personas ierastās uzturēšanās, atrašanās vai apmeklējamās vietas, norādot adresi (valsts, novads, rajons, pagasts, pilsēta, iela, mājas nosaukums, mājas numurs, korpuss, dzīvokļa numurs, pasta indekss, kadastra numurs, kadastra apzīmējums, nestrukturēta adrese, koordinātes) un attiecīgās uzturēšanās vai apmeklējamās vietas apmeklētību (uzturas pastāvīgi, uzturas bieži, uzturas reti vai uzturas dažreiz);".</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6.4.4.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"6.4.4. personas sodāmības;".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Sistēmā apstrādā šādu informāciju par notikumu (ciktāl informācija ir zināma):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notikuma datums, laiks un 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notikuma īss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informācijas saņemšana un informācijas sniedzējs;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notikuma vietas apskate, ja tāda veikta;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iesaistītās personas;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iesaistītie objekti;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pieņemtie lēmumi;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saistītie notikumi;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Sistēmā iekļautās informācijas par personu, mantu vai lietu saistība ar notikumu;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8.10. ja notikums ir ceļu satiksmes negadījums, - papildus iekļauj informāciju par iesaistītā transportlīdzekļa īpašnieku, turētāju, valdītāju;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8.11. cita informācija, kas var palīdzēt definēt notikumu vai noskaidrot tās saistību ar personu, mantu vai lietu.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9.12.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 ja manta ir transportlīdzeklis: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9.12.1. veids, marka un modelis;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9.12.2. krāsa;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9.12.3. izlaiduma gads un pirmās reģistrācijas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9.12.4. valsts reģistrācijas numurs (aktuālais un vēsturiskie) un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9.12.5. šasijas (VIN)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9.12.6. dzinēja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9.12.7. reģistrācijas apliecības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9.12.8. pēdējās reģistrācijas 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9.12.9. iegādes 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9.12.10. obligātas (OCTA) apdrošināšanas esība, izdošanas datums un izdevējs;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9.12.11. brīvprātīgas (KASKO) apdrošināšanas esība, izdošanas datums un izdevējs;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9.12.12. tehniskās apskates apmaksas datums, vieta, maksātāja vārds, uzvārds, personas kods, tālrunis;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9.12.13. informācija par sodu vai liegumu - reģistrācijas numurs, dokumenta numurs, notikuma datums un 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9.12.14. īpašnieka vai turētāja vārds, uzvārds un personas kods vai nosaukums un reģistrācijas numurs, īpašuma tiesību laikposms;".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9.13.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 ja manta ir ierocis: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9.13.1. kategorija, apakšgrupa, klasifikācija, lietošanas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9.13.2. modelis, ražošanas gads, ražotājs, ražotājvalsts;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9.13.3. sērijas numurs, marķējums;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9.13.4. uzbūves veids un sistēma;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9.13.5. foto (attēls);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9.13.6. īpašnieka vai ar ieroci saistītās personas vārds, uzvārds, personas kods vai nosaukums un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9.13.7. glabāšanas veids un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9.13.8. ja ierocis ir šaujamierocis, - papildus apstrādā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9.13.8.1. vai  šaujamierocis ir uzskaitē, deaktivizēts, tam piešķirts vēsturiskais statuss, vai ir meklēšanā;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9.13.8.2. par kalibru, garumu, munīcijas veidu;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9.13.8.3. remonta datumu, mainīto sastāvdaļu īsu aprakstu, izgatavotāja nosaukumu, sērijas numuru un kalibru;".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9.15.10.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"9.15.10. ja dokuments ir licence vai sertifikāts, - papildus apstrādā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9.15.10.1. licencēšanas vai sertificēšanas subjektu;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9.15.10.2. licences vai sertifikāta priekšmetu (jomu, kurā piešķirtas tiesības, īpaši atzīmējot informāciju par tiesībām rīcībai ar ieročiem, munīciju un speciāliem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9.18.8.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9.20.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"9.20. cita informācija, kas var palīdzēt noskaidrot mantu vai tās saistību ar personu, notikumu vai lietu.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Sistēmā apstrādā šādu informāciju par lietu (ciktāl informācija ir zināma):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iniciatora amats, vārds, uzvārds un kontaktinformācija (tālruņa numurs, elektroniskais pasts);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lietvedības veids;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lietvedības uzsākšanas datums un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 juridiskais pamats lietvedības uzsākšanai;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notikuma īss apraksts;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10.6. lietvedības izbeigšanas datums un lēmuma pieņēmēja amats, vārds, uzvārds un kontaktinformācija (tālruņa numurs, elektroniskais pasts);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10.7. juridiskais pamats lietvedības izbeigšanai;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10.8. lietvedības rezultāts;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 par administratīvā pārkāpuma procesu papildus apstrādā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10.9.1. lēmumu;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10.9.2. procesa dalībniekiem;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10.9.3. lietas statusu;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10.9.4. atbildīgo amatpersonu par lietu;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 par kriminālprocesu papildus apstrādā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10.10.1. kriminālprocesa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10.10.2. kriminālprocesa uzsākšanas datumu un laiku;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10.10.3. kriminālprocesa stadiju un statusu;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10.10.4. iestādi vai procesa virzītāju, kura lietvedībā atrodas kriminālprocess;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10.10.5. noziedzīga nodarījuma juridisko kvalifikāciju;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10.10.6. noziedzīga nodarījuma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10.10.7. noziedzīga nodarījuma izdarīšanas adresi un vietu;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10.10.8. noziedzīga nodarījuma izdarīšanas laiku un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10.10.9. noziedzīga nodarījuma izdarīšanas veidu;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10.10.10. izmantotajiem rīkiem vai priekšmetiem;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10.10.11. slēpšanas paņēmieniem;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10.10.12. noziedzīga nodarījuma apdraudējuma priekšmetu;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10.10.13. par pirmstiesas procesā pieņemto galīgo nolēmumu kriminālprocesā;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10.11. par personas vai mantas meklēšanas lietu papildus apstrādā informāciju par: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10.11.1. meklējamo personu vai mantu;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10.11.2. meklējamās personas personu identificējošo dokumentu;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10.11.3. meklējamās personas vai mantas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10.12. par diskrēto pārbaudi papildus apstrādā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10.12.1. personu;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10.12.2. personas personu identificējošo dokumentu;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10.12.3. mantas aprakstu;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10.13. saistībā ar SIRENE informācijas sistēmas ziņojumu papildus apstrādā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10.13.1. par meklējamo personu, diskrētās pārbaudes personu, aizsargājamo personu;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10.13.2. par meklējamo mantu vai diskrētās pārbaudes mantu;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10.14. par policijas resorisko pārbaudi papildus apstrādā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10.14.1. notikuma dalībniekiem;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10.14.2. notikumā iesaistīto mantu;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10.14.3. atbildīgo amatpersonu par pārbaudi;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 saistībā ar noziedzīgu nodarījumu izdarījušās personas lietu papildus apstrādā informāciju par: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10.15.1. lietu;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10.15.2. aizturēšanu;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10.15.3. personu, pret kuru uzsākts kriminālprocess;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10.15.4. atzīšanu par aizdomās turēto;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10.15.5. drošības līdzekļa piemērošanu un maiņu;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10.15.6. saukšanu pie kriminālatbildības;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10.15.7. krimināllietas nodošanu atpakaļ izmeklēšanas turpināšanai/ pārkāpumu novēršanai;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10.15.8. krimināllietas nosūtīšanu pēc piekritības;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10.15.9. krimināllietas izdalīšanu un apvienošanu;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10.15.10. krimināllietas apturēšanu un atjaunošanu;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10.15.11. personas izsludināšanu meklēšanā, meklēšanas pārtraukšanu;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10.15.12. procesa virzītāja pieņemtā lēmuma atcelšanu;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10.15.13. kriminālprocesa izbeigšanu;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10.15.14. krimināllietas nosūtīšanu uz prokuratūru;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10.15.15. priekšrakstu par sodu;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10.15.16. krimināllietas nosūtīšanu uz tiesu;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10.15.17. krimināllietas nosūtīšanu prokuroram trūkumu, pārkāpumu novēršanai;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10.15.18. tiesā pieņemto galīgo nolēmumu;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10.15.19. Valsts probācijas dienesta uzliktiem pienākumiem;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10.15.20. Valsts policijas uzskaites kategorijām;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10.15.21. soda izciešanu;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10.15.22. izbēgšanu;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10.15.23. nodrošināšanas līdzekļa piemērošanu;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10.16. citu informāciju, kas var palīdzēt noteikt šo noteikumu 5. punktā minēto objektu savstarpēju saistību."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Par katru piekļuvi informācijai Sistēmā automātiski saglabājas informācija par pieslēgšanās gadījumu un datu sākotnējā vērtība (ja dati mainīti). Šo informāciju Sistēmā glabā 24 mēnešus no ieraksta izdarīšanas.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Valsts policija un Valsts robežsardze nodrošina operatīvās darbības procesa lietu uzskaiti (reģistrāciju, vadību un glabāšanu) Sistēmā. Sistēmas funkcionalitāte nodrošina dokumentu elektronisko parakstīšanu."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Saskaņā ar šo noteikumu 26.</w:t>
      </w:r>
      <w:r w:rsidR="00000000" w:rsidRPr="00000000" w:rsidDel="00000000">
        <w:rPr>
          <w:vertAlign w:val="superscript"/>
          <w:rtl w:val="0"/>
        </w:rPr>
        <w:t xml:space="preserve">1</w:t>
      </w:r>
      <w:r w:rsidR="00000000" w:rsidRPr="00000000" w:rsidDel="00000000">
        <w:rPr>
          <w:rtl w:val="0"/>
        </w:rPr>
        <w:t xml:space="preserve"> punktu Sistēmā iekļauto informāciju glabā atbilstoši Operatīvās darbības likumā noteiktajiem operatīvās darbības procesa lietu glabāšanas termiņiem."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24-TA-1327</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24-TA-1327</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noteikumu_(grozījumu)_projekts_24-TA-1327.docx</dc:title>
</cp:coreProperties>
</file>

<file path=docProps/custom.xml><?xml version="1.0" encoding="utf-8"?>
<Properties xmlns="http://schemas.openxmlformats.org/officeDocument/2006/custom-properties" xmlns:vt="http://schemas.openxmlformats.org/officeDocument/2006/docPropsVTypes"/>
</file>