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448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jūnijā (prot. Nr. 33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2015. gada 4. februāra rīkojumā Nr. 62 "Par Eiropas Savienības struktūrfondu un Kohēzijas fonda 2014.–2020.gada plānošanas perioda darbības programmu "Izaugsme un nodarbinātība""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4. februāra rīkojumā Nr. 62 "Par Eiropas Savienības struktūrfondu un Kohēzijas fonda 2014.–2020.gada plānošanas perioda darbības programmu "Izaugsme un nodarbinātība"" (Latvijas Vēstnesis, 2015, 26. nr.; 2016, 86., 166. nr.; 2017, 67., 164. nr.; 2018, 41., 197. nr.; 2019, 246. nr.; 2020, 17., 128. nr.; 2021, 113.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Atbalstīt Eiropas Savienības struktūrfondu un Kohēzijas fonda 2014.–2020. gada plānošanas perioda darbības programmas "Izaugsme un nodarbinātība" konsolidēto redakciju."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22-TA-1665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22-TA-1665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rīkojuma_(grozījumu)_projekts_22-TA-1665.docx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