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30. augusta noteikumos Nr. 684 "Kārtība, kādā atsevišķiem alkoholiskajiem dzērieniem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3.panta septīto daļu un 16.panta piekto un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2011. gada 30. augusta noteikumos Nr. 684 "Kārtība, kādā atsevišķiem alkoholiskajiem dzērieniem piemēro akcīzes nodokļa atbrīvojumu" (Latvijas Vēstnesis, 2011, 140. nr.; 2012, 70. nr.; 2021,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akcīzes nodokli" 3.panta septīto daļu un 16.panta piekto un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alkoholiskajiem dzērieniem piemēro likuma "Par akcīzes nodokli" (turpmāk – likums) 16.panta pirmās daļas 4.</w:t>
      </w:r>
      <w:r w:rsidR="00000000" w:rsidRPr="00000000" w:rsidDel="00000000">
        <w:rPr>
          <w:vertAlign w:val="superscript"/>
          <w:rtl w:val="0"/>
        </w:rPr>
        <w:t xml:space="preserve">1</w:t>
      </w:r>
      <w:r w:rsidR="00000000" w:rsidRPr="00000000" w:rsidDel="00000000">
        <w:rPr>
          <w:rtl w:val="0"/>
        </w:rPr>
        <w:t xml:space="preserve">, 5., 7., 8., 9. un 10.punktā noteiktos akcīzes nodokļa atbrīvojumus;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prasības un kārtību, kādā Valsts ieņēmumu dienests izsniedz, pārreģistrē un anulē atļauju alkoholisko dzērienu iegādei, lai alkoholiskos dzērienus izmantotu atbilstoši šā panta pirmās daļas 4.</w:t>
      </w:r>
      <w:r w:rsidR="00000000" w:rsidRPr="00000000" w:rsidDel="00000000">
        <w:rPr>
          <w:vertAlign w:val="superscript"/>
          <w:rtl w:val="0"/>
        </w:rPr>
        <w:t xml:space="preserve">1</w:t>
      </w:r>
      <w:r w:rsidR="00000000" w:rsidRPr="00000000" w:rsidDel="00000000">
        <w:rPr>
          <w:rtl w:val="0"/>
        </w:rPr>
        <w:t xml:space="preserve">, 5., 7., 8., 9. un 10. punktam, prasības un kārtību, kādā piegādā alkoholiskos dzērienus lietotājam, kā arī nosaka informāciju, kas ietverama atļaujā alkoholisko dzērienu iegādei, atļaujas alkoholisko dzērienu iegādei spēkā stāšanās nosacījumus un darbības termiņu, kā arī prasības alkoholisko dzērienu piegādātājam un lietotājam, kas izpildāmas nodokļa atbrīvojuma piemērošanai;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prasības un kārtību, kādā alkoholiskos dzērienus izmanto tādu uztura bagātinātāju ražošanai, kurus reģistrē, izplata, realizē, noformē un piegādā saskaņā ar normatīvajiem aktiem par obligātajām nekaitīguma un marķējuma prasībām uztura bagātinātājiem un uztura bagātinātāju reģistrācijas kārtību (turpmāk - uztura bagātinātāji).";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Lai komersants alkoholiskos dzērienus varētu izmantot atbilstoši likuma 16.panta pirmās daļas 4.</w:t>
      </w:r>
      <w:r w:rsidR="00000000" w:rsidRPr="00000000" w:rsidDel="00000000">
        <w:rPr>
          <w:vertAlign w:val="superscript"/>
          <w:rtl w:val="0"/>
        </w:rPr>
        <w:t xml:space="preserve">1</w:t>
      </w:r>
      <w:r w:rsidR="00000000" w:rsidRPr="00000000" w:rsidDel="00000000">
        <w:rPr>
          <w:rtl w:val="0"/>
        </w:rPr>
        <w:t xml:space="preserve">, 5., 7., 8., 9. un 10.punktam (turpmāk - lietotājs), komersants saņem Valsts ieņēmumu dienesta atļauju iegādāties alkoholiskos dzērienus, kuriem piemēro akcīzes nodokļa atbrīvojumu (turpmāk – lietotāja atļauja)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Alkoholiskos dzērienus atbrīvo no akcīzes nodokļa, pamatojoties uz likuma 16.panta pirmās daļas 4.</w:t>
      </w:r>
      <w:r w:rsidR="00000000" w:rsidRPr="00000000" w:rsidDel="00000000">
        <w:rPr>
          <w:vertAlign w:val="superscript"/>
          <w:rtl w:val="0"/>
        </w:rPr>
        <w:t xml:space="preserve">1</w:t>
      </w:r>
      <w:r w:rsidR="00000000" w:rsidRPr="00000000" w:rsidDel="00000000">
        <w:rPr>
          <w:rtl w:val="0"/>
        </w:rPr>
        <w:t xml:space="preserve">, 5., 7., 8., 9. un 10.punktu, ja akcīzes nodokļa maksātājs piegādā alkoholiskos dzērienus saskaņā ar šiem noteikumiem (turpmāk – piegādātājs) personai, kurai ir lietotāja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Lietotāja atļauja ir nepieciešama arī tad, ja piegādātājs pats izmanto alkoholiskos dzērienus, kuri atbrīvoti no akcīzes nodokļa (izņemot šo noteikumu 9.punktā minēto gadījumu). Lietotāja atļaujas saņemšanai šajā gadījumā nav nepieciešams iesniegt šo noteikumu 15.8.apakšpunktā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Uztura bagātinātājus, kuru ražošanai nepieciešams izmantot alkoholiskos dzērienus, ir atļauts ražot Latvijas Republikā, izmantojot spirtu.";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Lai saņemtu lietotāja atļauju iegādāties alkoholiskos dzērienus, komersants iesniedz Valsts ieņēmumu dienestā iesniegumu atļaujas saņemšanai iegādāties alkoholiskos dzērienus, kurus atbrīvo no akcīzes nodokļa (2.pielikums).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ja komersants ražo uztura bagātinātājus, – tehniskos normatīvus, patēriņa normatīvus vai citu informāciju, kurā norādīts, kāds alkoholisko dzērienu daudzums (litros un absolūtā spirta litros) nepieciešams, lai saražotu vienu attiecīgā uztura bagātinātāja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alkoholiskos dzērienus paredzēts izmantot tādu uztura bagātinātāju ražošanai, kuri satur etilspirtu un kuru iepakojuma vienība pārsniedz 150 mililitrus, iesniegumā atļaujas saņemšanai norāda likuma 16.panta pirmās daļas 5.punkta "e" apakšpunktā noteikto izmantošanas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Lietotāja atļauja stājas spēkā nākamajā dienā pēc lēmuma pieņemšanas par lietotāja atļaujas izsniegšanu vai pārreģistrāciju, ja Valsts ieņēmumu dienesta lēmumā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Lietotāja atļauju izsniedz par katru alkoholisko dzērienu veidu un tā ir derīga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20.7.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"20.7. lietotājam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 ja attiecīgo maksājumu termiņi normatīvajos aktos noteiktajā kārtībā ir pagarināti vai ja pieņemts lēmums par nokavēto nodokļu maksājumu labprātīgu izpildi un persona iepriekš minētās nodokļu parāda saistības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22.5.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nav pierādījumu par tā galaprodukta saražošanu un realizāciju, kura ražošanai tika iegādāti alkoholiskie dzērieni.";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Valsts ieņēmumu dienesta lēmums par lietotāja atļaujas anulēšanu stājas spēkā ar nākamo dienu pēc lēmuma pieņemšanas, ja lēmumā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Pēc lietotāja atļaujas anulēšanas (izņemot šo noteikumu 21.2. apakšpunktā minēto gadījumu) darbības ar alkoholiskajiem dzērieniem (izņemot uzglabāšanu) ir aizliegtas. Ja lietotāja atļauja ir zaudējusi spēku vai anulēta saskaņā ar šo noteikumu 21.2. apakšpunktu, lietotājs drīkst alkoholiskos dzērienus uzglabāt un izmantot atbilstoši lietotāja atļaujā norādītajam izmantošanas mērķim ne ilgāk kā vienu gadu pēc dienas, kad atļauja ir zaudējusi spēku vai anulēta.";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Ja lietotāja atļauja tiek anulēta vai tā zaudē spēku, 10 darbdienu laikā pēc šo noteikumu 23.punktā minētā lēmuma spēkā stāšanās vai dienas, kad atļauja zaudējusi spēku, kā arī pēc šo noteikumu 23.</w:t>
      </w:r>
      <w:r w:rsidR="00000000" w:rsidRPr="00000000" w:rsidDel="00000000">
        <w:rPr>
          <w:sz w:val="20"/>
          <w:vertAlign w:val="superscript"/>
          <w:rtl w:val="0"/>
        </w:rPr>
        <w:t xml:space="preserve">1</w:t>
      </w:r>
      <w:r w:rsidR="00000000" w:rsidRPr="00000000" w:rsidDel="00000000">
        <w:rPr>
          <w:rtl w:val="0"/>
        </w:rPr>
        <w:t xml:space="preserve"> punktā minētā termiņa, lietotājs veic inventarizāciju un Valsts ieņēmumu dienestā deklarē alkoholisko dzērienu atlikumu.";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Ja lietotāja atļauja ir anulēta vai zaudējusi spēku, kā arī pēc šo noteikumu 23.</w:t>
      </w:r>
      <w:r w:rsidR="00000000" w:rsidRPr="00000000" w:rsidDel="00000000">
        <w:rPr>
          <w:sz w:val="20"/>
          <w:vertAlign w:val="superscript"/>
          <w:rtl w:val="0"/>
        </w:rPr>
        <w:t xml:space="preserve">1</w:t>
      </w:r>
      <w:r w:rsidR="00000000" w:rsidRPr="00000000" w:rsidDel="00000000">
        <w:rPr>
          <w:rtl w:val="0"/>
        </w:rPr>
        <w:t xml:space="preserve"> punktā minētā termiņa, alkoholisko dzērienu iznīcināšana, atgriešana piegādātājam, realizācija vai nodošana citam lietotājam, kuram ir izsniegta lietotāja atļauja, vai pārvietošana uz citām lietotāja struktūrvienībām no alkoholisko dzērienu uzglabāšanas un izmantošanas vietas ir atļauta ar Valsts ieņēmumu dienesta atļauju. Atļauju izsniedz, pamatojoties uz lietotāja iesniegumu. Iesniegumā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1. lietotāja nosaukums;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2. lietotāja nodokļu maksātāja reģistrācijas kods (turpmāk - NMR);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3. lietotāja atļaujas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4. alkoholisko dzērienu uzglabāšanas vietas adrese;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5. alkoholisko dzērienu veids;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6. alkoholisko dzērienu atlikums;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7. plānotās darbības ar alkoholisko dzērienu atlikumu;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8. alkoholisko dzērienu saņēmēja nosaukums, NMR, atļaujas vai licences numurs un piegādes vietas adrese, ja alkoholisko dzērienu atlikumu plānots atgriezt alkoholisko dzērienu piegādātājam, realizēt vai nodot citam lietotājam, kuram ir lietotāja atļauja;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9. informācija par komersantu, kas iznīcinās alkoholisko dzērienu atlikumu, alkoholisko dzērienu iznīcināšanas vieta, ja alkoholisko dzērienu atlikumu plānots iznīcināt;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10. iesnieguma iesniegšanas datums, atbildīgās amatpersonas vārds, uzvārds un paraksts.";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Šo noteikumu 23.</w:t>
      </w:r>
      <w:r w:rsidR="00000000" w:rsidRPr="00000000" w:rsidDel="00000000">
        <w:rPr>
          <w:vertAlign w:val="superscript"/>
          <w:rtl w:val="0"/>
        </w:rPr>
        <w:t xml:space="preserve">3 </w:t>
      </w:r>
      <w:r w:rsidR="00000000" w:rsidRPr="00000000" w:rsidDel="00000000">
        <w:rPr>
          <w:rtl w:val="0"/>
        </w:rPr>
        <w:t xml:space="preserve">punktā minētajam iesniegumam pievieno alkoholisko dzērienu iegādi apliecinoša dokumenta kopiju, kuru apliecinājis lietotājs, un dokumentus, kas pamato darbības ar alkoholiskajiem dzērieniem (piemēram, līgums par preču realizāciju vai iznīcināšanu).";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2022.gada 1.jūlijā.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w:t>
    </w:r>
    <w:r>
      <w:br/>
    </w:r>
    <w:r w:rsidR="00000000" w:rsidRPr="00000000" w:rsidDel="00000000">
      <w:rPr>
        <w:rtl w:val="0"/>
      </w:rPr>
      <w:t xml:space="preserve">Izdrukāts 30.07.2026. 00.18 - 3.0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22-TA-218</w:t>
    </w:r>
    <w:r>
      <w:br/>
    </w:r>
    <w:r w:rsidR="00000000" w:rsidRPr="00000000" w:rsidDel="00000000">
      <w:rPr>
        <w:rtl w:val="0"/>
      </w:rPr>
      <w:t xml:space="preserve">Izdrukāts 30.07.2026. 00.18 - 3.0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noteikumu_(grozījumu)_projekts_22-TA-218.docx</dc:title>
</cp:coreProperties>
</file>

<file path=docProps/custom.xml><?xml version="1.0" encoding="utf-8"?>
<Properties xmlns="http://schemas.openxmlformats.org/officeDocument/2006/custom-properties" xmlns:vt="http://schemas.openxmlformats.org/officeDocument/2006/docPropsVTypes"/>
</file>