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pamatizglītības standartu un pamatizglītības programmu paraugiem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19. punktu</w:t>
      </w:r>
      <w:r>
        <w:br/>
      </w:r>
      <w:r w:rsidR="00000000" w:rsidRPr="00000000" w:rsidDel="00000000">
        <w:rPr>
          <w:rStyle w:val="paragraph"/>
          <w:i w:val="1"/>
          <w:rtl w:val="0"/>
        </w:rPr>
        <w:t xml:space="preserve">un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11., 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13. punktu</w:t>
      </w:r>
      <w:r>
        <w:br/>
      </w:r>
      <w:r w:rsidR="00000000" w:rsidRPr="00000000" w:rsidDel="00000000">
        <w:rPr>
          <w:rStyle w:val="paragraph"/>
          <w:i w:val="1"/>
          <w:rtl w:val="0"/>
        </w:rPr>
        <w:t xml:space="preserve">un 30. panta septīto daļu</w:t>
      </w:r>
      <w:r>
        <w:br/>
      </w:r>
      <w:r w:rsidR="00000000" w:rsidRPr="00000000" w:rsidDel="00000000">
        <w:rPr>
          <w:rStyle w:val="paragraph"/>
          <w:i w:val="1"/>
          <w:rtl w:val="0"/>
        </w:rPr>
        <w:t xml:space="preserve">(Grozīta ar MK 14.07.2020. noteikumiem Nr. 438;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pamatizglītības standartu, kurā ietverti šā standarta prasībām atbilstoši pamatizglītības programmu paraugi, un vispārējās pamatizglītības mācību jomu nosaukumus;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to pamatizglītības programmu izstrādei, kuras kādā no mācību jomām vai daļā no jomas nosaka augstākus izglītības satura apguves plānotos rezultātus par šajos noteikumos noteiktajiem pamatizglītības obligātā satura apguves plānotajiem rezultātiem (turpmāk – prasības pamatizglītības programmu izstrādei ar augstākiem plānotajiem rezultātiem), un prasības izglītības satura apguvē sasniedzamajiem rezultātiem mācību jomā vai daļā no jomas (turpmāk – prasības sasniedzamajiem rezultātiem pamatizglītības programmās ar augstākiem plānotajiem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sasniegumu vērtēšanas kārtību speciālās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 kas grozīta ar MK 28.09.2021. noteikumiem Nr. 653)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Pamatizglītības satura īstenošanas mērķis un uzdevumi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satura īstenošanas mērķis ir vispusīgi attīstīts un lietpratīgs skolēns, kurš ir ieinteresēts savā intelektuālajā, sociāli emocionālajā un fiziskajā attīstībā, dzīvo veselīgi un droši, mācās ar prieku un interesi, sociāli atbildīgi līdzdarbojas sabiedrības norisēs un uzņemas iniciatīvu, ir Latvijas patriots.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uzdevumi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stiprināt visaptverošu izpratni par tiesiskumu un tādām vērtībām kā dzīvība (tajā skaitā veselība), cilvēka cieņa (tajā skaitā vienlīdzība), brīvība, ģimene, laulība, darbs, daba, kultūra, latviešu valoda un Latvijas valsts, veidojot vērtējošu attieksmi un atbildību par sevi un savu rīcību;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nostiprināt un attīstīt zināšanas, izpratni un pamatprasmes šo noteikumu </w:t>
      </w:r>
      <w:r w:rsidR="00000000" w:rsidRPr="00000000" w:rsidDel="00000000">
        <w:rPr>
          <w:rtl w:val="0"/>
        </w:rPr>
        <w:t xml:space="preserve">7.</w:t>
      </w:r>
      <w:r w:rsidR="00000000" w:rsidRPr="00000000" w:rsidDel="00000000">
        <w:rPr>
          <w:rtl w:val="0"/>
        </w:rPr>
        <w:t xml:space="preserve"> punktā minētajās mācību jomās, lai sekmīgi turpinātu tālāko izglītību;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apgūt dažādos kontekstos un mācību jomās nepieciešamās šo noteikumu </w:t>
      </w:r>
      <w:r w:rsidR="00000000" w:rsidRPr="00000000" w:rsidDel="00000000">
        <w:rPr>
          <w:rtl w:val="0"/>
        </w:rPr>
        <w:t xml:space="preserve">5.2.</w:t>
      </w:r>
      <w:r w:rsidR="00000000" w:rsidRPr="00000000" w:rsidDel="00000000">
        <w:rPr>
          <w:rtl w:val="0"/>
        </w:rPr>
        <w:t xml:space="preserve"> apakšpunktā minētās caurviju prasmes, lai stiprinātu jaunu zināšanu sasaisti ar personisko pieredzi, veidotu pozitīvas attiecības un pieņemtu atbildīgus lēmumus.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Pamatizglītības saturā iekļaujamās vērtības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satura apguvē iekļaujamas Latvijas Republikas Satversmē un normatīvajos aktos par izglītojamo audzināšanas vadlīnijām un informācijas, mācību līdzekļu, materiālu un mācību un audzināšanas metožu izvērtēšanas kārtību definētās vērtības un tikumi.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Pamatizglītības obligātais saturs, tā apguves plānotie rezultāti mācību jomās un īstenošanas 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obligāto saturu veido: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noteikumos par izglītojamo audzināšanas vadlīnijām un informācijas, mācību līdzekļu, materiālu un mācību un audzināšanas metožu izvērtēšanas kārtību noteiktās vērtības un tikumi;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caurviju prasmes: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kritiskā domāšana un problēmrisināšana – skolēns izzina, analizē un izvērtē dažāda veida informāciju un situācijas, izprot to kontekstu, pieņem izsvērtus un atbildīgus lēmumus, definē problēmas būtību un risina vienkāršus un kompleksus izaicinājumus;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jaunrade un uzņēmējspēja – skolēns ir atvērts jaunai pieredzei un izaicinājumiem, meklē un saskata daudzveidīgas iespējas uzlabot esošo situāciju, uzņemas iniciatīvu un ir neatlaidīgs, lai ideju pārvērstu noderīgā risinājumā vai produktā;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pašvadīta mācīšanās – skolēns apzinās sevi kā indivīdu, savas vēlmes, vajadzības un intereses,  pārvalda  savas emocijas, domas un uzvedību,  veido  pozitīvas attiecības, ir motivēts  sevi pilnveidot, izvirza  mērķus,   plāno savu darbību, īsteno plānu un izvērtē paveikto, mērķtiecīgi izmanto situācijai atbilstošas domāšanas stratēģijas un seko līdzi savam mācīšanās progresam;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 skolēns ar cieņu pauž savu un uzklausa citu viedokļus, pielāgo savu uzvedību un komunikācijas veidu atbilstoši situācijai, sadarbojas ar dažādiem cilvēkiem, lai īstenotu konkrētus mērķus, un sasniedz iesaistītajām pusēm pieņemamus risinājumus;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pilsoniskā līdzdalība – skolēns saskata kopsakarības sabiedrībā un vidē, analizē savu iesaisti lokālos un globālos procesos un iesaistās to uzlabošanā, uzņemas atbildību par savu rīcību;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digitālā pratība – skolēns atbildīgi un efektīvi izmanto digitālās tehnoloģijas zināšanu ieguvei, jauna satura radīšanai, satura koplietošanai un komunikācijai, kritiski un konstruktīvi izvērtē tehnoloģiju un mediju lomu sabiedrībā;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izpratne un pamatprasmes valodu, sociālās un pilsoniskās, kultūras izpratnes un pašizpausmes mākslā, dabaszinātņu, matemātikas, tehnoloģiju, veselības un fiziskās aktivitātes mācību jomās.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skolēnam sasniedzamie rezultāti caurviju prasmēs, beidzot 3., 6. un 9. klasi, noteikti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skolēnam sasniedzamie rezultāti ir kompleksi, tie atklāj gala rezultātu darbībā, ietver zināšanas, izpratni un pamatprasmes mācību jomās, caurviju prasmes, vērtības un tikumus un ir izteikti kā pratības šādās mācību jomās: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joma – skolēns ir ieinteresēts valodu apguvē, izprot latviešu valodas un mazākumtautību valodu lomu nacionālās identitātes veidošanā un kultūrvēsturiskā mantojuma saglabāšanā, izprot latviešu valodas kā valsts valodas lomu integrācijā Latvijas sabiedrībā un izglītības ieguvē, svešvalodu lomu starpkultūru saziņas nodrošināšanā, skolēns lieto valodas kā domāšanas, izziņas, saziņas un radošās izpausmes līdzekli, skaidri, saprotami, literāri pareizi un atbilstoši saziņas situācijai pauž savas domas, jūtas un uzskatus mutvārdos un rakstu formā, uztver, saprot, analizē un interpretē informāciju, jēdzienus, faktus un idejas dažādu formātu un žanru tekstos, izmanto lasītprasmi sevis emocionālai un intelektuālai bagātināšanai;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sociālā un pilsoniskā mācību joma – skolēns domā un rīkojas atbildīgi, apzinoties savas rīcības sekas un cienot dzīvību kā vērtību, viņam ir izveidojušies noturīgi, labvēlīgi sociālie ieradumi saziņā un saskarsmē ar līdzcilvēkiem, ir izkopta nacionālā, vēsturiskā un pilsoniskā apziņa un izpratne par sabiedriskajiem un ekonomiskajiem procesiem;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joma – skolēns praktiski darbojas, iztēlojas un gūst prieku radošajā procesā, atklāj un pilnveido savus radošos talantus, zināšanas, prasmes un tehnikas dažādos mākslas veidos, vērtē un interpretē daudzveidīgus radošās izpausmes veidus, mācoties izprast kultūras atšķirības un veidojot savu kultūras identitāti, piedzīvo klātienē kultūras notikumus, gūstot emocionālo un estētisko pieredzi un attīstot personiskās kultūras vajadzības, līdzdarbojas kultūras mantojuma saglabāšanā un tradīciju pārmantošanā;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joma – skolēns atpazīst, piedāvā un izvērtē skaidrojumus noteiktām dabas parādībām un procesiem, izmanto pētnieciskās prasmes problēmu risināšanā, pētījumu veikšanā, izvērtējot riskus un ievērojot drošības nosacījumus, analizē un izvērtē datus, izsaka viedokli un argumentus dažādos veidos un secina no datiem, rīkojas personiski atbildīgi savas un citu veselības veicināšanā, vides kvalitātes saglabāšanā un dabas resursu ilgtspējīgā izmantošanā;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joma – skolēns situācijās ar matemātisku, citu mācību jomu un reālu kontekstu, jēgpilni lietojot matemātikas instrumentus, veic aprēķinus, apstrādā datus, lieto figūru īpašības, saskata sakarības starp lielumiem, spriež vispārīgi un matemātiski modelē, problēmsituācijās izvēlas atbilstošu pieeju vai paņēmienu, apzinās pierādījuma nepieciešamību un veido pamatotus spriedumus;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joma – skolēns praktiski rada sev un sabiedrībai noderīgus produktus, pakalpojumus, informācijas un vides risinājumus, dizaina procesā plānojot, projektējot un konstruējot, mērķtiecīgi, droši un atbildīgi izmantojot dažādus paņēmienus, darbarīkus un ierīces, tajā skaitā digitālās, izvēloties piemērotus materiālus un apgūstot atbilstošās prasmes, un veidojot drošu un veselībai labvēlīgu darba vidi, atbilstoši rīkojas bīstamās sadzīves situācijās, izprot dizaina procesu un iegūst vienkārša tehnoloģiska procesa veikšanas un inženiertehnisku problēmu risināšanas pieredzi, spēj droši, efektīvi un atbildīgi izmantot digitālās tehnoloģijas dizaina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joma – skolēns izprot un praktizē veselīga dzīvesveida paradumus, atpazīst riskus dažādās, tai skaitā ekstremālās, situācijās un pieņem lēmumus drošai un aktīvai rīcībai, prasmīgi, atbildīgi un ieinteresēti iesaistās daudzveidīgās fiziskās aktivitātēs, kas veicina garīgās un fiziskās spējas, piedalās komandas veidošanā, plāno, sadala darba uzdevumus, palīdz un atbalsta citus.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Plānotie skolēnam sasniedzamie rezultāti mācību jomās, beidzot 3., 6. un 9. klasi, noteikti: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valodu mācību jomā –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sociālajā un pilsoniskajā mācību jomā –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izpratnes un pašizpausmes mākslā mācību jomā –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dabaszinātņu mācību jomā –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matemātikas mācību jomā – šo noteikumu </w:t>
      </w:r>
      <w:r w:rsidR="00000000" w:rsidRPr="00000000" w:rsidDel="00000000">
        <w:rPr>
          <w:rtl w:val="0"/>
        </w:rPr>
        <w:t xml:space="preserve">6.</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tehnoloģiju mācību jomā – šo noteikumu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un fiziskās aktivitātes mācību jomā – šo noteikumu </w:t>
      </w:r>
      <w:r w:rsidR="00000000" w:rsidRPr="00000000" w:rsidDel="00000000">
        <w:rPr>
          <w:rtl w:val="0"/>
        </w:rPr>
        <w:t xml:space="preserve">8.</w:t>
      </w:r>
      <w:r w:rsidR="00000000" w:rsidRPr="00000000" w:rsidDel="00000000">
        <w:rPr>
          <w:rtl w:val="0"/>
        </w:rPr>
        <w:t xml:space="preserve">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sasniegtu šo noteikumu </w:t>
      </w:r>
      <w:r w:rsidR="00000000" w:rsidRPr="00000000" w:rsidDel="00000000">
        <w:rPr>
          <w:rtl w:val="0"/>
        </w:rPr>
        <w:t xml:space="preserve">2.</w:t>
      </w:r>
      <w:r w:rsidR="00000000" w:rsidRPr="00000000" w:rsidDel="00000000">
        <w:rPr>
          <w:rtl w:val="0"/>
        </w:rPr>
        <w:t xml:space="preserve"> punktā minēto mērķi un izpildītu šo noteikumu </w:t>
      </w:r>
      <w:r w:rsidR="00000000" w:rsidRPr="00000000" w:rsidDel="00000000">
        <w:rPr>
          <w:rtl w:val="0"/>
        </w:rPr>
        <w:t xml:space="preserve">3.</w:t>
      </w:r>
      <w:r w:rsidR="00000000" w:rsidRPr="00000000" w:rsidDel="00000000">
        <w:rPr>
          <w:rtl w:val="0"/>
        </w:rPr>
        <w:t xml:space="preserve"> punktā minētos uzdevumus, pamatizglītības obligāto saturu īsteno atbilstoši šādiem principiem: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skolēns nostiprina lietpratību, integrēti praktiskajā darbībā mērķtiecīgi apgūstot zināšanas, izpratni un pamatprasmes mācību jomās, attīstot caurviju prasmes, veidojot ieradumus, izkopjot tikumus, apliecinot vērtības un paužot attieksmes;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skolēna mācīšanās ir saistīta ar viņa pieredzi un ikdienu, skolēns ir iesaistīts viņam aktuālu lēmumu pieņemšanā, mācības rosina interesēties un iesaistīties izglītības iestādes kultūras veidošanā un sabiedrībā notiekošajos procesos, raudzīties nākotnē, izzinot un izvērtējot personiskajai un sabiedrības attīstībai un labklājībai nozīmīgus tematus;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pedagogs plāno un vada skolēna mācīšanos, izvirzot skaidrus sasniedzamos rezultātus, izvēloties atbilstošus un daudzveidīgus uzdevumus, sniedzot atbalstošu un attīstošu atgriezenisko saiti un iespēju mācīties iedziļinoties – skaidrot darbību gaitu, domāt par mācīšanos un sasniegto rezultātu;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mācīšanās mērķu sasniegšanai izmanto daudzveidīgas mācību organizācijas formas, variējot to īstenošanu atbilstoši skolēna mācīšanās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 attīsta organizācijas kultūru, kurā respektē skolēnu dažādību pēc dzimuma, etniskās piederības, reliģiskās pārliecības, veselības stāvokļa, valodas, intelektuālās attīstības un citām pazīmēm, ievērojot diskriminācijas un atšķirīgas attieksmes aizliegumu;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iestāde iesaista vecākus skolēna mācīšanās atbalstam, sniedzot regulāru atgriezenisko saiti par skolēna sniegumu un izaugsmi;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 veido mācību vidi, kas ir fiziski un emocionāli droša, veicina skolēna sociāli emocionālo prasmju apguvi un mācīšanos un tiek pielāgota ikviena skolēna dažādajām mācīšanās un attīstības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pedagogi un pārējais izglītības iestādes personāls regulāri sadarbojas, kopīgi plāno mācību satura īstenošanu, seko katra skolēna izaugsmei un veic nepieciešamos uzlabojumus mācību un audzināšanas procesā, veido izglītības iestādes kultūru, kas nodrošina labākas mācīšanās iespējas ikvienam skolēnam;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 pēc iespējas agrāk pirmreizēji noskaidro skolēna pamatprasmes un mācīšanās vajadzības un seko katra skolēna izaugsmei, iegūtos datus izmanto pedagoģiskās darbības plānošanā un atbilstošā atbalsta izvēlē un īstenošanā, palielinot ikviena skolēna pilnvērtīgas līdzdalības iespējas mācību procesā;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 darbības mērķu un uzdevumu plānošanā un īstenošanā un pārmaiņu ieviešanā iesaista vietējo sabiedrību.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Skolēnu mācību sasniegumu vērtēšanas pamatprincipi un iegūtās izglītības vērtēšanas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Mācību snieguma vērtēšana ir informācijas iegūšana, lai spriestu par skolēna sniegumu vai sasniegto rezultātu.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Mācību snieguma vērtēšanas pamatprincipi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sistēmiskuma princips – mācību snieguma vērtēšanas pamatā ir sistēma, kuru raksturo regulāru un pamatotu, noteiktā secībā veidotu darbību kopums: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izstrādā summatīvo pārbaudes darbu plānojumu atbilstoši mācību priekšmeta satura specifikai, lielāku svaru piešķirot tiem summatīvās vērtēšanas darbiem, kuri aptver plašāku sasniedzamo rezultātu kopumu;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pedagogs skolēna pēdējam demonstrētajam mācību sniegumam par vieniem un tiem pašiem sasniedzamajiem rezultātiem piešķir lielāku svaru salīdzinājumā ar agrāk iegūtajiem summatīvajiem vērtējumiem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izsakot mācību gada noslēguma summatīvo vērtējumu, pedagogs ņem vērā visus skolēna iegūtos summatīvos vērtējumus mācību gada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pedagogs nodrošina skolēnam papildu iespējas demonstrēt sniegumu, ja pedagogam nav bijusi iespēja objektīvi novērtēt skolēna sniegumu attiecībā pret konkrētiem sasniedzamajiem rezultātiem vai ja mācību gada noslēgumā vērtējums izšķiras vienas balles robežās vai skolēns izteicis vēlēšanos uzlabot vērtējumu;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pedagogam nav iespējas objektīvi novērtēt skolēna sniegumu, izglītības iestādes dokumentācijā šādu gadījumu fiksēšanai tiek lietots apzīmējums "nv" (nav vērtējuma);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atklātības un skaidrības princips – pirms mācību snieguma demonstrēšanas skolēnam ir zināmi un saprotami plānotie sasniedzamie rezultāti un viņa mācību snieguma vērtēšanas kritēriji;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vērtēšanas metodiskos paņēmienus;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iekļaujošais princips – mācību snieguma vērtēšana tiek pielāgota ikviena skolēna dažādajām mācīšanās vajadzībām, piemēram, laika dalījums un ilgums, vide, skolēna snieguma demonstrēšanas veids, piekļuve vērtēšanas darbam;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objektivitātes princips – mācību snieguma vērtējums atspoguļo skolēna sniegumu vērtēšanas brīdī attiecībā pret konkrētiem sasniedzamajiem rezultātiem (zināšanas, izpratne, prasmes mācību jomā, caurviju prasmes), ikviena skolēna sniegumam piemērojot līdzvērtīgus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 papildus mācību snieguma vērtēšanai var vērtēt skolēna mācīšanās ieradumus un attieksmi;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vērtējumu var apstrīdēt mācīšanās posma (piemēram, temata, mācību gada, izglītības pakāpes) noslēgumā, ja tas tieši ietekmē skolēna tiesības un intereses;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vērtējuma obligātuma princips – skolēnam jāiegūst vērtējums visos attiecīgās izglītības programmas mācību priekšmetos un valsts pārbaudījumos, izņemot tos mācību priekšmetus un valsts pārbaudījumus, no kuriem skolēns ir atbrīvots Ministru kabineta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Mācību snieguma vērtēšanas veidi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formatīvā vērtēšana, kas ir nepārtraukta ikdienas mācību procesa sastāvdaļa un nodrošina skolēnam un pedagogam atgriezenisko saiti par skolēna tā brīža sniegumu attiecībā pret plānotajiem sasniedzamajiem rezultātiem. Formatīvie vērtējumi neietekmē skolēna snieguma summatīvos vērtējumus. Formatīvo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sniegtu papildu atbalstu skolēnam, plānotu un uzlabotu mācīšanu;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skolēns, lai uzlabotu mācīšanos, patstāvīgi vērtētu savu un cita 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diagnosticējošā vērtēšana, lai izvērtētu skolēna mācīšanās stiprās un vājās puses un noskaidrotu nepieciešamo atbalstu. Diagnosticējošie vērtējumi neietekmē skolēna snieguma summatīvos vērtējumus. Dignosticējošo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noteiktu skolēna mācīšanās vajadzības un plānotu turpmāko mācīšanās procesu;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izglītības satura centrs (turpmāk – centrs), lai pilnveidotu pamatizglītības mācību saturu, veicinātu mācību līdzekļu kvalitāti un pedagogu profesionālo kompetenci;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monitoringa vērtēšana, lai izvērtētu skolēnu sniegumu un mācību procesa kvalitāti atbilstoši izglītības rīcībpolitikas pilnveides mērķiem. Monitoringa darbu vērtējumi neietekmē skolēna snieguma summatīvos vērtējumus. Monitoringa vērtēšanu īsteno: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lai pilnveidotu pamatizglītības mācību saturu un veicinātu mācību līdzekļu kvalitāti un pedagogu profesionālo kompetenci. Izglītības iestādes dalība centra īstenotajos monitoringa darbos ir obligāta;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 un izglītības iestādes dibinātājs, lai pilnveidotu pedagogu profesionālo kompetenci un veiktu atbalsta pasākumus skolēniem un izglītības iestādēm kvalitatīva mācību procesa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summatīvā vērtēšana, ko organizē mācīšanās posma (piemēram, temata, mācību gada, izglītības pakāpes) noslēgumā, lai novērtētu un dokumentētu skolēna mācīšanās rezultātu. Summatīvo vērtēšanu īsteno: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pedagogs, lai novērtētu un dokumentētu, kā skolēns ir apguvis plānoto sasniedzamo rezultātu mācīšanās posma noslēgumā;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lai novērtētu un dokumentētu, kā skolēns apguvis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skolēnam noteiktos sasniedzamos rezultātus izglītības pakāpes noslēgumā.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Summatīvo vērtējumu šo noteikumu </w:t>
      </w:r>
      <w:r w:rsidR="00000000" w:rsidRPr="00000000" w:rsidDel="00000000">
        <w:rPr>
          <w:rtl w:val="0"/>
        </w:rPr>
        <w:t xml:space="preserve">12.4.1.</w:t>
      </w:r>
      <w:r w:rsidR="00000000" w:rsidRPr="00000000" w:rsidDel="00000000">
        <w:rPr>
          <w:rtl w:val="0"/>
        </w:rPr>
        <w:t xml:space="preserve"> apakšpunktā</w:t>
      </w:r>
      <w:r w:rsidR="00000000" w:rsidRPr="00000000" w:rsidDel="00000000">
        <w:rPr>
          <w:rtl w:val="0"/>
        </w:rPr>
        <w:t xml:space="preserve"> minētajā gadījumā izsaka: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klasē – apguves līmeņos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4.–9. klasē – 10 ballu skalā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06.09.2022. noteikumiem Nr. 550)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iestāde patstāvīgi izstrādā vērtēšanas kārtību atbilstoši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minētajiem vērtēšanas pamatprincipiem un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vērtēšanas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pārbaudes darbi vispārējās pamatizglītības pakāpē ir eksāmens, centralizēts eksāmens un monitoringa darbs, ko nosaka Ministru kabineta noteikumi par valsts pārbaudes darbu norises laiku attiecīgajā mācību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29.11.2022. noteikumu Nr. 747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noteiktie pārbaudes darbi, beidzot 9. klasi, ir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pārbaudes darbs valodu mācību jomā – latviešu valoda;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pārbaudes darbs valodu mācību jomā – svešvaloda (angļu, vācu vai franču – pēc izglītojamā izvēles);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pārbaudes darbs matemātikas mācību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starpdisciplinārs valsts pārbaudes darbs, kurā ietverts sociālās un pilsoniskās, dabaszinātņu un tehnoloģiju mācību jomu saturs.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29.11.2022. noteikumiem Nr. 747)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noteiktajā pārbaudes darbā skolēna mācību sasniegumu vērtējumu izsaka procentos no maksimāli iespējamā punktu skaita attiecīgajā pārbaudes darbā. Centrs nosaka, kuri valsts pārbaudes darbi tiek vērtēti centralizēti.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noteiktajā pārbaudes darbā vērtējums nav iegūts, ja darba kopvērtējums ir mazāks nekā 20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299 redakcijā; punkts stājas spēkā 01.09.2024., sk. 27.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Pamatizglītības programmu paraugi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atbilstoši Latvijas izglītības klasifikācijai ir noteikts pamatizglītības programmas paraugs (kods 21011111)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programmai (kods 11011111);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neklātienes programmai (kods 21011113);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tālmācības programmai (kods 21011114);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otrā posma programmai (kods 23011111);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otrā posma neklātienes programmai (kods 23011113);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pamatizglītības otrā posma tālmācības programmai (kods 23011114).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pielikumā atbilstoši Latvijas izglītības klasifikācijai ir noteikts mazākumtautību pamatizglītības programmas paraugs (kods 21011121)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mazākumtautību programmai (kods 11011121);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mazākumtautību neklātienes programmai (kods 21011123);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pamatizglītības mazākumtautību tālmācības programmai (kods 21011124);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pamatizglītības otrā posma mazākumtautību programmai (kods 23011121);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pamatizglītības otrā posma mazākumtautību neklātienes programmai (kods 23011123);</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pamatizglītības otrā posma mazākumtautību tālmācības programmai (kods 23011124).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pielikumā atbilstoši Latvijas izglītības klasifikācijai ir noteikts pamatizglītības sociālās korekcijas izglītības programmas paraugs (kods 21011911) šādām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pirmā posma sociālās korekcijas izglītības programmai (kods 11011911);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otrā posma sociālās korekcijas izglītības programmai (kods 23011911).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redzes traucējumiem (kods 21015111);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pamatizglītības mazākumtautību programmai skolēniem ar redzes traucējumiem (kods 21015121);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pamatizglītības programmai skolēniem ar dzirdes traucējumiem (kods 21015211);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pamatizglītības mazākumtautību programmai skolēniem ar dzirdes traucējumiem (kods 21015221);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pamatizglītības programmai skolēniem ar fiziskās attīstības traucējumiem (kods 21015311);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speciālās pamatizglītības mazākumtautību programmai skolēniem ar fiziskās attīstības traucējumiem (kods 21015321);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speciālās pamatizglītības programmai skolēniem ar somatiskām saslimšanām (kods 21015411);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speciālās pamatizglītības mazākumtautību programmai skolēniem ar somatiskām saslimšanām (kods 21015421);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speciālās pamatizglītības programmai skolēniem ar valodas traucējumiem (21015511);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speciālās pamatizglītības mazākumtautību programmai skolēniem ar valodas traucējumiem (21015521);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speciālās pamatizglītības programmai skolēniem ar mācīšanās traucējumiem (kods 21015611);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speciālās pamatizglītības mazākumtautību programmai skolēniem ar mācīšanās traucējumiem (kods 21015621);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speciālās pamatizglītības programmai skolēniem ar garīgās veselības traucējumiem (kods 21015711);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speciālās pamatizglītības mazākumtautību programmai skolēniem ar garīgās veselības traucējumiem (kods 21015721).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garīgās attīstības traucējumiem (kods 21015811);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pamatizglītības mazākumtautību programmai skolēniem ar garīgās attīstības traucējumiem (kods 21015821).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pielikumā atbilstoši Latvijas izglītības klasifikācijai ir noteikts speciālās pamatizglītības programmas paraugs šādām izglītības programmām: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pamatizglītības programmai skolēniem ar smagiem garīgās attīstības traucējumiem vai vairākiem smagiem attīstības traucējumiem (kods 21015911);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speciālās pamatizglītības mazākumtautību programmai skolēniem ar smagiem garīgās attīstības traucējumiem vai vairākiem smagiem attīstības traucējumiem (kods 21015921).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Izglītības programmas mācību priekšmetu un stundu īstenošanas plānā minētos mācību priekšmetus var īstenot integrēti. Šādos gadījumos izglītības iestāde izglītības programmas mācību priekšmetu un stundu īstenošanas plānā norāda, kurus mācību priekšmetus īsteno integrēti.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Prasības pamatizglītības programmu izstrādei ar augstākiem plānotajiem rezultātiem un prasības sasniedzamajiem rezultātiem pamatizglītības programmās ar augstākiem plānotajiem rezultātiem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14.07.2020.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Prasības pamatizglītības programmu izstrādei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plānotie skolēnam sasniedzamie rezultāti mācību jomā vai tās daļā ir noteikti augstāki nekā šo noteikumu 8. punktā noteiktie rezultāti un ir saskaņoti ar centru;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stundu skaits mācību priekšmetos tiek samazināts ne vairāk kā par 25 procentiem no šo noteikumu 11. pielikuma 1. tabulā noteiktā kopējā stundu skaita trijos gados mācību priekšmetā.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Prasības sasniedzamajiem rezultātiem pamatizglītības programmās ar augstākiem plānotajiem rezultātiem ir šādas: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ir noteikti valsts pārbaudes darbi, skolēnu snieguma vidējie rezultāti triju gadu periodā ir vismaz par 10 procentiem augstāki par vidējiem rezultātiem triju gadu periodā valstī. Svešvalodā, kurā valsts pārbaudes darbu kārto tikai tās pamatizglītības programmas skolēni, kurā attiecīgajā daļā no mācību jomas ir noteikti augstāki plānotie rezultāti, skolēnu snieguma vidējie rezultāti triju gadu periodā ir vismaz par 10 procentiem augstāki par vidējiem rezultātiem valstī triju gadu periodā valsts pārbaudes darbos pārējās svešvalodās kopā;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un nav noteikti valsts pārbaudes darbi, skolēnu mācību sniegums mācību gada noslēgumā summatīvā vērtēšanā, kas izteikts 10 ballu skalā, triju gadu periodā vidēji vismaz 60 procentiem skolēnu ir 8 balles vai vairāk. Mācību jomā vai daļā no jomas, kurā ir noteikti augstāki plānotie rezultāti un kurā skolēna mācību sniegums mācību gada noslēgumā summatīvā vērtēšanā tiek izteikts apguves līmeņos, mācību sniegums triju gadu periodā vidēji vismaz 60 procentiem skolēnu ir izteikts ar līmeni "apguvis padziļināti";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skolēni triju gadu periodā ir godalgotu vietu ieguvēji mācību priekšmetu olimpiādēs, skatēs, konkursos vai projektos reģionālā, valsts vai starptautiskā mērogā;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jomā vai daļā no jomas, kurā ir noteikti augstāki plānotie rezultāti, izglītības iestāde katru gadu triju gadu periodā ir piedalījusies vai organizējusi koncertus, uzvedumus, konkursus, atklātās mācību priekšmetu olimpiādes, erudīcijas spēles vai citus ar attiecīgo mācību jomu saistītus pasākumus, kuros ir piedalījušies arī citu izglītības iestāžu skolēni vai citi sabiedrības pārstāvji.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2014. gada 12. augusta noteikumus Nr. 468 "Noteikumi par valsts pamatizglītības standartu, pamatizglītības mācību priekšmetu standartiem un pamatizglītības programmu paraugiem" (Latvijas Vēstnesis, 2014, 165.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2006. gada 20. jūnija noteikumus Nr. 492 "Mācību sasniegumu vērtēšanas kārtība speciālās izglītības programmās" (Latvijas Vēstnesis, 2006, 98.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28.09.2021. noteikumu Nr. 653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Šie noteikumi attiecībā uz vispārējās izglītības programmas īstenošanu 2., 5. un 8. klasē stājas spēkā 2021. gada 1. septembrī, bet attiecībā uz vispārējās izglītības programmas īstenošanu 3., 6. un 9. klasē – 2022. gada 1. septembrī. Līdz minētajiem datumiem vispārējās izglītības programmas 2., 5. un 8. klasē un 3., 6. un 9. klasē īsteno saskaņā ar normatīvajiem aktiem par valsts pamatizglītības standartu, pamatizglītības mācību priekšmetu standartiem un pamatizglītības programmu paraugiem, kas bija spēkā līdz šo noteikumu spēkā stāšanās dienai. Līdz 2022. gada 1. septembrim mācību sniegumu speciālās pamatizglītības programmās skolēniem ar garīgās attīstības traucējumiem, smagiem garīgās attīstības traucējumiem vai vairākiem smagiem attīstības traucējumiem 3., 6. un 9. klasē vērtē saskaņā ar Ministru kabineta 2006. gada 20. jūnija noteikumiem Nr. 492 "Mācību sasniegumu vērtēšanas kārtība speciālās izglītības programmās". Valsts pārbaudījumi 2020./2021. mācību gadā, beidzot 9. klasi, ir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obligātie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latviešu valodā latviešu mācībvalodas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latviešu valodā mazākumtautību izglītības programmās;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matemātikā;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izglītības iestāde vēlas, diagnosticējošie darbi: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vēsturē;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svešvalodā (angļu, vācu, franču, krievu – pēc izglītojamā izvēles);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dabaszinībās;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mazākumtautības valodā mazākumtautību izglītības programmās;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izglītojamais vēlas, centralizētais eksāmens latviešu valodā mazākumtautību izglītības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188 redakcijā, kas grozīta ar MK 28.09.2021. noteikumiem Nr. 653)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Šie noteikumi attiecībā uz latviešu valodas lietojuma proporciju mācību satura apguvē mazākumtautību izglītības programmas 9. klasē stājas spēkā 2021. gada 1. septembrī. Līdz minētajam datumam latviešu valodu mazākumtautību izglītības programmas 9. klasē lieto saskaņā ar normatīvajiem aktiem par valsts pamatizglītības standartu, pamatizglītības mācību priekšmetu standartiem un pamatizglītības programmu paraugiem, kas bija spēkā līdz šo noteikumu spēkā stāšanās dienai.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punkts stājas spēkā 2024. gada 1. septembrī. Līdz minētajam datumam valsts pārbaudes darbā vērtējums nav iegūts, ja darba kopvērtējums: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2022./2023. mācību gadā ir mazāks nekā 10 procenti;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2023./2024. mācību gadā ir mazāks nekā 15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17.05.2022. noteikumu Nr. 299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w:t>
      </w:r>
      <w:r w:rsidR="00000000" w:rsidRPr="00000000" w:rsidDel="00000000">
        <w:rPr>
          <w:rtl w:val="0"/>
        </w:rPr>
        <w:t xml:space="preserve"> apakšpunktā minētā prasība, ka, beidzot 9.klasi, skolēni kārto starpdisciplināru valsts pārbaudes darbu, kurā ietverts sociālās un pilsoniskās, dabaszinātņu un tehnoloģiju mācību jomu saturs,  piemērojama ar 2024.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29.11.2022. noteikumu Nr. 747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regulējumu par pamatizglītības mazākumtautību programmām piemēro: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augustam – attiecībā uz pamatizglītības mazākumtautību programmas īstenošanu 1., 4. un 7.klasē;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augustam – attiecībā uz pamatizglītības mazākumtautību programmas īstenošanu 2., 5. un 8.klasē;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2025. gada 31. augustam – attiecībā uz pamatizglītības mazākumtautību programmas īstenošanu 3., 6. un 9.klasē.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19. punkts, 21.2., 21.4., 21.6., 21.8., 21.10., 21.12., 21.14., 22.2. un 23.2.apakšpunkts, 12. pielikums ir spēkā līdz 2025. gada 31. augustam.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Noteikumi stājas spēkā 2020.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22-TA-3797</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22-TA-3797</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noteikumu_konsolidētā_versija_22-TA-3797.docx</dc:title>
</cp:coreProperties>
</file>

<file path=docProps/custom.xml><?xml version="1.0" encoding="utf-8"?>
<Properties xmlns="http://schemas.openxmlformats.org/officeDocument/2006/custom-properties" xmlns:vt="http://schemas.openxmlformats.org/officeDocument/2006/docPropsVTypes"/>
</file>