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9.februāra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Savienībā reglamentētie nekarantīnas organismi dārzeņu pavairošanas un stādāmajam materiālam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340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718"/>
        <w:gridCol w:w="4347"/>
        <w:gridCol w:w="1472"/>
        <w:tblGridChange w:id="0">
          <w:tblGrid>
            <w:gridCol w:w="802"/>
            <w:gridCol w:w="2718"/>
            <w:gridCol w:w="4347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ģintis un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Savienībā reglamentētie nekarantīnas organismi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Savienībā reglamentēto nekarantīnas organismu klātbūtnes tolerances līmenis uz dārzeņu pavairošanas un stādāmā materiāla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Allium cepa L.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i w:val="1"/>
                <w:rtl w:val="0"/>
              </w:rPr>
              <w:t xml:space="preserve"> Cepa</w:t>
            </w:r>
            <w:r w:rsidR="00000000" w:rsidRPr="00000000" w:rsidDel="00000000">
              <w:rPr>
                <w:rtl w:val="0"/>
              </w:rPr>
              <w:t xml:space="preserve"> grupa – sīpoli, dārza sīpoli;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i w:val="1"/>
                <w:rtl w:val="0"/>
              </w:rPr>
              <w:t xml:space="preserve"> Aggregatum</w:t>
            </w:r>
            <w:r w:rsidR="00000000" w:rsidRPr="00000000" w:rsidDel="00000000">
              <w:rPr>
                <w:rtl w:val="0"/>
              </w:rPr>
              <w:t xml:space="preserve"> grupa – šalotes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Stromatinia cepivora </w:t>
            </w:r>
            <w:r w:rsidR="00000000" w:rsidRPr="00000000" w:rsidDel="00000000">
              <w:rPr>
                <w:rtl w:val="0"/>
              </w:rPr>
              <w:t xml:space="preserve">Berk. [SCLOCE]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 </w:t>
            </w:r>
            <w:r w:rsidR="00000000" w:rsidRPr="00000000" w:rsidDel="00000000">
              <w:rPr>
                <w:rtl w:val="0"/>
              </w:rPr>
              <w:t xml:space="preserve">Kuhn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vīrusveidīgās slimības un fitoplazmas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Sīpolu dzeltenās pundurainības vīruss [OYDV00]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 – lielloku sīpoli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Stromatinia cepivora </w:t>
            </w:r>
            <w:r w:rsidR="00000000" w:rsidRPr="00000000" w:rsidDel="00000000">
              <w:rPr>
                <w:rtl w:val="0"/>
              </w:rPr>
              <w:t xml:space="preserve">Berk. [SCLOCE]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porrum </w:t>
            </w:r>
            <w:r w:rsidR="00000000" w:rsidRPr="00000000" w:rsidDel="00000000">
              <w:rPr>
                <w:rtl w:val="0"/>
              </w:rPr>
              <w:t xml:space="preserve">L. – puravi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Stromatinia cepivora </w:t>
            </w:r>
            <w:r w:rsidR="00000000" w:rsidRPr="00000000" w:rsidDel="00000000">
              <w:rPr>
                <w:rtl w:val="0"/>
              </w:rPr>
              <w:t xml:space="preserve">Berk. [SCLOCE]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 – ķiploki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Stromatinia cepivora </w:t>
            </w:r>
            <w:r w:rsidR="00000000" w:rsidRPr="00000000" w:rsidDel="00000000">
              <w:rPr>
                <w:rtl w:val="0"/>
              </w:rPr>
              <w:t xml:space="preserve">Berk. [SCLOCE]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 </w:t>
            </w:r>
            <w:r w:rsidR="00000000" w:rsidRPr="00000000" w:rsidDel="00000000">
              <w:rPr>
                <w:rtl w:val="0"/>
              </w:rPr>
              <w:t xml:space="preserve">Kuhn [DITYDI]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vīrusveidīgās slimības un fitoplazmas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Puravu dzeltenās svītrainības vīruss [LYSV00]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Sīpolu dzeltenās pundurainības vīruss [OYDV00]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 – sparģeļi jeb ārstniecības asparāgi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Fusarium</w:t>
            </w:r>
            <w:r w:rsidR="00000000" w:rsidRPr="00000000" w:rsidDel="00000000">
              <w:rPr>
                <w:rtl w:val="0"/>
              </w:rPr>
              <w:t xml:space="preserve"> Link (anamorphic genus) [1FUSAG], izņemot </w:t>
            </w:r>
            <w:r w:rsidR="00000000" w:rsidRPr="00000000" w:rsidDel="00000000">
              <w:rPr>
                <w:i w:val="1"/>
                <w:rtl w:val="0"/>
              </w:rPr>
              <w:t xml:space="preserve">Fusarium oxysporum</w:t>
            </w:r>
            <w:r w:rsidR="00000000" w:rsidRPr="00000000" w:rsidDel="00000000">
              <w:rPr>
                <w:rtl w:val="0"/>
              </w:rPr>
              <w:t xml:space="preserve"> f. sp. </w:t>
            </w:r>
            <w:r w:rsidR="00000000" w:rsidRPr="00000000" w:rsidDel="00000000">
              <w:rPr>
                <w:i w:val="1"/>
                <w:rtl w:val="0"/>
              </w:rPr>
              <w:t xml:space="preserve">albedinis</w:t>
            </w:r>
            <w:r w:rsidR="00000000" w:rsidRPr="00000000" w:rsidDel="00000000">
              <w:rPr>
                <w:rtl w:val="0"/>
              </w:rPr>
              <w:t xml:space="preserve"> (Kill. &amp; Maire) W.L. Gordon [FUSAAL] un </w:t>
            </w:r>
            <w:r w:rsidR="00000000" w:rsidRPr="00000000" w:rsidDel="00000000">
              <w:rPr>
                <w:i w:val="1"/>
                <w:rtl w:val="0"/>
              </w:rPr>
              <w:t xml:space="preserve">Fusarium circinatum </w:t>
            </w:r>
            <w:r w:rsidR="00000000" w:rsidRPr="00000000" w:rsidDel="00000000">
              <w:rPr>
                <w:rtl w:val="0"/>
              </w:rPr>
              <w:t xml:space="preserve"> Nirenberg &amp; O'Donnell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[GIBBCI]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Helicobasidium brebissonii </w:t>
            </w:r>
            <w:r w:rsidR="00000000" w:rsidRPr="00000000" w:rsidDel="00000000">
              <w:rPr>
                <w:rtl w:val="0"/>
              </w:rPr>
              <w:t xml:space="preserve">(Desm.) Donk [HLCBBR]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 – paprika jeb dārzeņpipari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euvesicatoria </w:t>
            </w:r>
            <w:r w:rsidR="00000000" w:rsidRPr="00000000" w:rsidDel="00000000">
              <w:rPr>
                <w:rtl w:val="0"/>
              </w:rPr>
              <w:t xml:space="preserve">Jones </w:t>
            </w:r>
            <w:r w:rsidR="00000000" w:rsidRPr="00000000" w:rsidDel="00000000">
              <w:rPr>
                <w:i w:val="1"/>
                <w:rtl w:val="0"/>
              </w:rPr>
              <w:t xml:space="preserve"> et al</w:t>
            </w:r>
            <w:r w:rsidR="00000000" w:rsidRPr="00000000" w:rsidDel="00000000">
              <w:rPr>
                <w:rtl w:val="0"/>
              </w:rPr>
              <w:t xml:space="preserve">. [XANTEU]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gardneri </w:t>
            </w:r>
            <w:r w:rsidR="00000000" w:rsidRPr="00000000" w:rsidDel="00000000">
              <w:rPr>
                <w:rtl w:val="0"/>
              </w:rPr>
              <w:t xml:space="preserve">(ex Šutič 1957) Jones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[XANTGA]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perforans </w:t>
            </w:r>
            <w:r w:rsidR="00000000" w:rsidRPr="00000000" w:rsidDel="00000000">
              <w:rPr>
                <w:rtl w:val="0"/>
              </w:rPr>
              <w:t xml:space="preserve">Jones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[XANTPF]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vesicatoria </w:t>
            </w:r>
            <w:r w:rsidR="00000000" w:rsidRPr="00000000" w:rsidDel="00000000">
              <w:rPr>
                <w:rtl w:val="0"/>
              </w:rPr>
              <w:t xml:space="preserve">(ex Doidge) Vauterin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[XANTVE]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 un vīrusveidīgie organismi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Kartupeļu vārpstveida bumbuļu viroīds [PSTVD0]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 – artišoki un lapu artišoki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dahliae </w:t>
            </w:r>
            <w:r w:rsidR="00000000" w:rsidRPr="00000000" w:rsidDel="00000000">
              <w:rPr>
                <w:rtl w:val="0"/>
              </w:rPr>
              <w:t xml:space="preserve">Kleb. [VERTDA]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 – dārza salāti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vīrusveidīgās slimības un fitoplazmas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– tomāti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Clavibacter michiganensis</w:t>
            </w:r>
            <w:r w:rsidR="00000000" w:rsidRPr="00000000" w:rsidDel="00000000">
              <w:rPr>
                <w:rtl w:val="0"/>
              </w:rPr>
              <w:t xml:space="preserve"> ssp. </w:t>
            </w:r>
            <w:r w:rsidR="00000000" w:rsidRPr="00000000" w:rsidDel="00000000">
              <w:rPr>
                <w:i w:val="1"/>
                <w:rtl w:val="0"/>
              </w:rPr>
              <w:t xml:space="preserve"> michiganensis</w:t>
            </w:r>
            <w:r w:rsidR="00000000" w:rsidRPr="00000000" w:rsidDel="00000000">
              <w:rPr>
                <w:rtl w:val="0"/>
              </w:rPr>
              <w:t xml:space="preserve"> (Smith) Davis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[CORBMI]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euvesicatoria </w:t>
            </w:r>
            <w:r w:rsidR="00000000" w:rsidRPr="00000000" w:rsidDel="00000000">
              <w:rPr>
                <w:rtl w:val="0"/>
              </w:rPr>
              <w:t xml:space="preserve">Jones </w:t>
            </w:r>
            <w:r w:rsidR="00000000" w:rsidRPr="00000000" w:rsidDel="00000000">
              <w:rPr>
                <w:i w:val="1"/>
                <w:rtl w:val="0"/>
              </w:rPr>
              <w:t xml:space="preserve"> et al</w:t>
            </w:r>
            <w:r w:rsidR="00000000" w:rsidRPr="00000000" w:rsidDel="00000000">
              <w:rPr>
                <w:rtl w:val="0"/>
              </w:rPr>
              <w:t xml:space="preserve">. [XANTEU]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gardneri </w:t>
            </w:r>
            <w:r w:rsidR="00000000" w:rsidRPr="00000000" w:rsidDel="00000000">
              <w:rPr>
                <w:rtl w:val="0"/>
              </w:rPr>
              <w:t xml:space="preserve">(ex Šutič 1957) Jones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[XANTGA]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perforans </w:t>
            </w:r>
            <w:r w:rsidR="00000000" w:rsidRPr="00000000" w:rsidDel="00000000">
              <w:rPr>
                <w:rtl w:val="0"/>
              </w:rPr>
              <w:t xml:space="preserve">Jones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[XANTPF]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vesicatoria </w:t>
            </w:r>
            <w:r w:rsidR="00000000" w:rsidRPr="00000000" w:rsidDel="00000000">
              <w:rPr>
                <w:rtl w:val="0"/>
              </w:rPr>
              <w:t xml:space="preserve">(ex Doidge) Vauterin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[XANTVE]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vīrusveidīgās slimības un fitoplazmas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Kartupeļu vārpstveida bumbuļu viroīds [PSTVD0]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lapu dzeltenčokurošanās vīruss [TYLCV0]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 – baklažāni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vīrusveidīgās slimības un fitoplazmas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22-TA-2485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22-TA-2485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noteikumu_konsolidētā_versija_p2_22-TA-2485.docx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