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martā (prot. Nr. 16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25. jūlija noteikumos Nr. 618 "Kārtība, kādā valsts kustamo mantu nodod bez atlīdzības ārvalstu valdību un starpvalstu organizāciju īpašumā"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Publiskas personas mantas atsavināšanas likuma</w:t>
      </w:r>
      <w:r w:rsidR="00000000" w:rsidRPr="00000000" w:rsidDel="00000000">
        <w:rPr>
          <w:rStyle w:val="paragraph"/>
          <w:i w:val="1"/>
          <w:rtl w:val="0"/>
        </w:rPr>
        <w:t xml:space="preserve"> 43.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25. jūlija noteikumos Nr. 618 "Kārtība, kādā valsts kustamo mantu nodod bez atlīdzības ārvalstu valdību un starpvalstu organizāciju īpašumā" (Latvijas Vēstnesis, 2006, 120. nr.; 2013, 198.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Attiecīgais ministrs iesniedz izskatīšanai Ministru kabineta sēdē Ministru kabineta rīkojuma projektu. Rīkojuma projekta sākotnējās ietekmes (</w:t>
      </w:r>
      <w:r w:rsidR="00000000" w:rsidRPr="00000000" w:rsidDel="00000000">
        <w:rPr>
          <w:i w:val="1"/>
          <w:rtl w:val="0"/>
        </w:rPr>
        <w:t xml:space="preserve">ex-ante</w:t>
      </w:r>
      <w:r w:rsidR="00000000" w:rsidRPr="00000000" w:rsidDel="00000000">
        <w:rPr>
          <w:rtl w:val="0"/>
        </w:rPr>
        <w:t xml:space="preserve">) novērtējuma ziņojumā (anotācija) iekļauj informāciju par nododamo valsts kustamo mantu, tās apjomu, tehnisko stāvokli, bilances vērtību un pamatojumu nodošanai ārvalstu valdību vai starpvalstu organizāciju īpašumā."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kustamo mantu nodod bez atlīdzības ārvalstu valdību vai starp­valstu organizāciju īpašumā, slēdzot rakstveida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Šo noteikumu 3. punktā minēto līgumu un 4. punktā minētos valsts kustamās mantas nodošanu un pieņemšanu apliecinošos dokumentus noformē un paraksta attiecīgās Latvijas institūcijas  (kuras grāmatvedības uzskaitē ir nododamā valsts kustamā manta) atbildīgā amatpersona un attiecīgās ārvalsts valdības vai starpvalstu organizācijas pilnvarots pārstāvis. Minētos dokumentus apstiprina attiecīgās Latvijas institūcijas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22-TA-2484</w:t>
    </w:r>
    <w:r>
      <w:br/>
    </w:r>
    <w:r w:rsidR="00000000" w:rsidRPr="00000000" w:rsidDel="00000000">
      <w:rPr>
        <w:rtl w:val="0"/>
      </w:rPr>
      <w:t xml:space="preserve">Izdrukāts 29.07.2026. 21.38 - 1.0.VK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22-TA-2484</w:t>
    </w:r>
    <w:r>
      <w:br/>
    </w:r>
    <w:r w:rsidR="00000000" w:rsidRPr="00000000" w:rsidDel="00000000">
      <w:rPr>
        <w:rtl w:val="0"/>
      </w:rPr>
      <w:t xml:space="preserve">Izdrukāts 29.07.2026. 21.38 - 1.0.VK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noteikumu_(grozījumu)_projekts_22-TA-2484.docx</dc:title>
</cp:coreProperties>
</file>

<file path=docProps/custom.xml><?xml version="1.0" encoding="utf-8"?>
<Properties xmlns="http://schemas.openxmlformats.org/officeDocument/2006/custom-properties" xmlns:vt="http://schemas.openxmlformats.org/officeDocument/2006/docPropsVTypes"/>
</file>