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[24-TA-2826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[24-TA-2826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atklāta konkursa "Atjaunīgo energoresursu izmantošanas veicināšana daudzdzīvokļu ēkās, valsts un pašvaldību ēkās un energokopienās"  projekta iesnieguma veidlapa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0"/>
        <w:gridCol w:w="4631"/>
        <w:tblGridChange w:id="0">
          <w:tblGrid>
            <w:gridCol w:w="4710"/>
            <w:gridCol w:w="463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sadaļa -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Pamatinformācija par projekta iesniedzēju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8"/>
        <w:gridCol w:w="4312"/>
        <w:gridCol w:w="4680"/>
        <w:tblGridChange w:id="0">
          <w:tblGrid>
            <w:gridCol w:w="198"/>
            <w:gridCol w:w="4312"/>
            <w:gridCol w:w="46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dzīvokļu īpašnieku pilnvarotā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pārvaldes iestāde, tās padotības iestāde vai cita valsts pārvaldes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 vai tās izveidota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kapitālsabiedrība, pašvaldības kapitālsabiedrība vai publiski privātā kapitālsabiedrība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Būvniecības valsts kontroles biroja Energoresursu informācijas sistēmas energokopienu reģistrā reģistrēta energokopiena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kods/Juridiskās personas reģistrācijas numurs/Energokopienas reģistra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rekvizīti (</w:t>
            </w:r>
            <w:r w:rsidR="00000000" w:rsidRPr="00000000" w:rsidDel="00000000">
              <w:rPr>
                <w:i w:val="1"/>
                <w:rtl w:val="0"/>
              </w:rPr>
              <w:t xml:space="preserve">ja attiecināms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Banka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Konta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SWIFT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kontaktpersona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
        <w:gridCol w:w="4306"/>
        <w:gridCol w:w="4680"/>
        <w:tblGridChange w:id="0">
          <w:tblGrid>
            <w:gridCol w:w="204"/>
            <w:gridCol w:w="4306"/>
            <w:gridCol w:w="46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Projekta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Īsi aprakstīt projekta mērķi, projekta aktivitātes un sasniedzamos rezultātus (maksimāli 1500 rakstu 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Projekta nepieciešamības un aktivitāšu piemērotības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Nosaukt būtiskākās problēmas, kuras tiks risinātas ar projekta palīdzību, un pamatot to risināšanas aktualitāti. Nosaukt būtiskākās projekta aktivitātes, raksturot projektā izmantojamās iekārtas, tehnoloģijas un materiālus, norādot to priekšrocības un trūkumus, kā arī pamatot to piemērotību projekta mērķu sasniegšanai un atbalstāmai aktivitātei (līdz 6000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Projekta mērķa grupas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Aprakstīt projekta mērķa grupu, uz kuru attieksies projekta darbības un kuru tieši ietekmēs projekta rezultāti (līdz 1500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Projekta īstenošanas vietas, ēkas vai ēku grupas, par kuru tiek iesniegts projekta iesniegums, raksturojums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Projekta atbilstība pašvaldības attīstības programmas investīciju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projekta iesniedzējs ir pašvaldība vai tās izveidota iestāde, pašvaldības kapitālsabiedrība vai publiski privātā kapitālsabiedrība, norādot investīciju plāna konkrēto pasākumu/investīciju projektu (līdz 1000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Projekta aktivitātes īstenošanai plānotie iepirkumi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un raksturot projekta ietvaros plānotos publiskos iepirkumus un tajos izmantojamos kritērijus (zaļā publiskā iepirkuma kritērijs u. c.) (līdz 1000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Projekta aktivitāšu raksturojums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1"/>
        <w:gridCol w:w="1461"/>
        <w:gridCol w:w="3998"/>
        <w:gridCol w:w="2205"/>
        <w:gridCol w:w="1054"/>
        <w:gridCol w:w="1054"/>
        <w:tblGridChange w:id="0">
          <w:tblGrid>
            <w:gridCol w:w="171"/>
            <w:gridCol w:w="1461"/>
            <w:gridCol w:w="3998"/>
            <w:gridCol w:w="2205"/>
            <w:gridCol w:w="1054"/>
            <w:gridCol w:w="1054"/>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w:t>
            </w:r>
            <w:r w:rsidR="00000000" w:rsidRPr="00000000" w:rsidDel="00000000">
              <w:rPr>
                <w:vertAlign w:val="superscript"/>
                <w:rtl w:val="0"/>
              </w:rPr>
              <w:t xml:space="preserve">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aktivitātes apraksts, uzstādīto iekārtu nominālā jauda, akumulācijas tvertnes tilpums (saules kolektoriem) (</w:t>
            </w:r>
            <w:r w:rsidR="00000000" w:rsidRPr="00000000" w:rsidDel="00000000">
              <w:rPr>
                <w:i w:val="1"/>
                <w:rtl w:val="0"/>
              </w:rPr>
              <w:t xml:space="preserve">ja attiecināms</w:t>
            </w:r>
            <w:r w:rsidR="00000000" w:rsidRPr="00000000" w:rsidDel="00000000">
              <w:rPr>
                <w:rtl w:val="0"/>
              </w:rPr>
              <w:t xml:space="preserve">), un tml.</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 skaitliskā izteiksmē</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Atbilstoši šo noteikumu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2.8. Projekta īstenošanas rezultātā saražotās atjaunīgās enerģijas daudzuma un patērētās enerģijas apjoma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
        <w:gridCol w:w="4360"/>
        <w:gridCol w:w="2299"/>
        <w:gridCol w:w="2220"/>
        <w:tblGridChange w:id="0">
          <w:tblGrid>
            <w:gridCol w:w="160"/>
            <w:gridCol w:w="4360"/>
            <w:gridCol w:w="2299"/>
            <w:gridCol w:w="22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siltumenerģijas ražošanai no atjaunīgajiem energoresursiem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elektroenerģijas ražošanai no atjaunīgajiem energoresursiem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siltumenerģijas daudzums gadā ar uzstādītajām atjaunīgo energoresursu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siltumenerģijas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elektroenerģijas daudzums gadā ar uzstādītajām atjaunīgo energoresursu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elektroenerģijas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CO</w:t>
            </w:r>
            <w:r w:rsidR="00000000" w:rsidRPr="00000000" w:rsidDel="00000000">
              <w:rPr>
                <w:vertAlign w:val="subscript"/>
                <w:rtl w:val="0"/>
              </w:rPr>
              <w:t xml:space="preserve">2</w:t>
            </w:r>
            <w:r w:rsidR="00000000" w:rsidRPr="00000000" w:rsidDel="00000000">
              <w:rPr>
                <w:rtl w:val="0"/>
              </w:rPr>
              <w:t xml:space="preserve"> emisiju samazinājums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tCO</w:t>
            </w:r>
            <w:r w:rsidR="00000000" w:rsidRPr="00000000" w:rsidDel="00000000">
              <w:rPr>
                <w:vertAlign w:val="subscript"/>
                <w:rtl w:val="0"/>
              </w:rPr>
              <w:t xml:space="preserve">2 </w:t>
            </w:r>
            <w:r w:rsidR="00000000" w:rsidRPr="00000000" w:rsidDel="00000000">
              <w:rPr>
                <w:rtl w:val="0"/>
              </w:rPr>
              <w:t xml:space="preserve">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2.9. Projekta ietvaros sasniedzamā potenciālā CO</w:t>
      </w:r>
      <w:r w:rsidR="00000000" w:rsidRPr="00000000" w:rsidDel="00000000">
        <w:rPr>
          <w:b w:val="1"/>
          <w:vertAlign w:val="subscript"/>
          <w:rtl w:val="0"/>
        </w:rPr>
        <w:t xml:space="preserve">2</w:t>
      </w:r>
      <w:r w:rsidR="00000000" w:rsidRPr="00000000" w:rsidDel="00000000">
        <w:rPr>
          <w:b w:val="1"/>
          <w:rtl w:val="0"/>
        </w:rPr>
        <w:t xml:space="preserve"> emisijas samazinājuma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ietvaros sasniedzamo potenciālo CO</w:t>
      </w:r>
      <w:r w:rsidR="00000000" w:rsidRPr="00000000" w:rsidDel="00000000">
        <w:rPr>
          <w:i w:val="1"/>
          <w:vertAlign w:val="subscript"/>
          <w:rtl w:val="0"/>
        </w:rPr>
        <w:t xml:space="preserve">2</w:t>
      </w:r>
      <w:r w:rsidR="00000000" w:rsidRPr="00000000" w:rsidDel="00000000">
        <w:rPr>
          <w:i w:val="1"/>
          <w:rtl w:val="0"/>
        </w:rPr>
        <w:t xml:space="preserve"> emisijas samazinājumu un parādīt tā aprēķinu (līdz 2000 rakstu zīmēm, t.sk. norādot atsauci uz papildus pievienoto pielikumu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2.10. Projekta sasniegto rezultātu uzturēšana pēc projekta pabeigšanas monitoringa periodā un projekta dzīves ciklā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Aprakstīt, kā tiks nodrošināta projekta sasniegto rezultātu uzturēšana (līdz 3000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 Projekta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Izmaksu tāme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1"/>
        <w:gridCol w:w="3969"/>
        <w:gridCol w:w="2089"/>
        <w:gridCol w:w="2260"/>
        <w:tblGridChange w:id="0">
          <w:tblGrid>
            <w:gridCol w:w="721"/>
            <w:gridCol w:w="3969"/>
            <w:gridCol w:w="2089"/>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 </w:t>
            </w:r>
            <w:r w:rsidR="00000000" w:rsidRPr="00000000" w:rsidDel="00000000">
              <w:rPr>
                <w:rtl w:val="0"/>
              </w:rPr>
              <w:t xml:space="preserve">(bez 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 izmaksas,</w:t>
            </w:r>
            <w:r w:rsidR="00000000" w:rsidRPr="00000000" w:rsidDel="00000000">
              <w:rPr>
                <w:i w:val="1"/>
                <w:rtl w:val="0"/>
              </w:rPr>
              <w:t xml:space="preserve"> euro</w:t>
            </w:r>
            <w:r w:rsidR="00000000" w:rsidRPr="00000000" w:rsidDel="00000000">
              <w:rPr>
                <w:rtl w:val="0"/>
              </w:rPr>
              <w:t xml:space="preserve"> (ar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 energoresursu iekārtu iegādes, piegādes, uzstādīšanas, pieslēgšanas un ieregulēšanas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siltumsūkņa (zeme–ūdens tips)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siltumsūkņa (gaiss–ūdens tips)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siltumsūkņa (gaiss–gaiss tips)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kolektoru sistēmas ar akumulācijas tvertni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elektrostacijas (saules panelis un invertors)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uzkrāšanas iekārtas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Siltumenerģijas akumulācijas iekārtas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atjaunīgo energoresursu iekārtu darbību saistītās infrastruktūras izveides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automatizētās vadības un kontroles sistēmu, citu viedo tehnoloģiju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Programmatūru licences vai programmatūras lietošanas pakalpojuma iegādes, kā arī viedo tehnoloģiju darbības nodrošināšanai nepieciešamo mākoņservisu izmantošanas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Sistēmas pieslēgumu izbūves un pārbūves izmaksas, esošās sadales sistēmas elementu nomaiņas vai modernizācijas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un siltumenerģijas skaitītāju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Siltumenerģijas sadales sistēmas būvniecības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iekārtu uzstādīšanu saistītās būvniecības (tajā skaitā materiālu) izmaksas, tai skaitā autoruzraudzība un būvuzraudzība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tehniskās dokumentācijas sagatavošanas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energosertifikāta un pārskata par ēkas energosertifikāta aprēķinos izmantotajām ievaddatu vērtībām sagatavošanas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vadības nodrošināšanas, projekta vadības personāla atlīdzības izmaksas, kas radušās uz darba līguma vai uzņēmuma (pakalpojuma) līguma pamata, tai skaitā valsts sociālās apdrošināšanas obligātās iemaksas no apliekamajām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nodokļa maksājumi, kas tiešā veidā saistīti ar projektu, ja tos nevar atgūt atbilstoši normatīvajiem aktiem par pievienotās vērtības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Komunikācijas un vizuālās identitātes prasību nodrošināšanas pasākumu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Projekta finansēšanas plāns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8"/>
        <w:gridCol w:w="3077"/>
        <w:gridCol w:w="3077"/>
        <w:gridCol w:w="2965"/>
        <w:gridCol w:w="2965"/>
        <w:tblGridChange w:id="0">
          <w:tblGrid>
            <w:gridCol w:w="3148"/>
            <w:gridCol w:w="3077"/>
            <w:gridCol w:w="3077"/>
            <w:gridCol w:w="2965"/>
            <w:gridCol w:w="29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attiecināmās izmaksas</w:t>
            </w:r>
            <w:r w:rsidR="00000000" w:rsidRPr="00000000" w:rsidDel="00000000">
              <w:rPr>
                <w:vertAlign w:val="superscript"/>
                <w:rtl w:val="0"/>
              </w:rPr>
              <w:t xml:space="preserve">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Modernizācijas fonda finansējums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2 / 1 (%)</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rsidR="00000000" w:rsidRPr="00000000" w:rsidDel="00000000">
        <w:rPr>
          <w:vertAlign w:val="superscript"/>
          <w:rtl w:val="0"/>
        </w:rPr>
        <w:t xml:space="preserve"> 1 </w:t>
      </w:r>
      <w:r w:rsidR="00000000" w:rsidRPr="00000000" w:rsidDel="00000000">
        <w:rPr>
          <w:rtl w:val="0"/>
        </w:rPr>
        <w:t xml:space="preserve">Kopējās attiecināmās izmaksas norāda bez pievienotās vērtības nodokļa (PVN), ja tas ir atgūstams. Ja PVN nav atgūstams, kopējās attiecināmās izmaksas norāda ar PVN.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Nepārsniedzot projekta iesniedzējam noteikto atbalsta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 Projekta īstenošanas laika grafiks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projekta ietvaros plānoto aktivitāšu īstenošanas laikus atbilstošajam ceturksnim (ar skaitļiem no 1 līdz 12 atzīmēt atbilstošo mēnesi)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7"/>
        <w:gridCol w:w="1914"/>
        <w:gridCol w:w="2177"/>
        <w:gridCol w:w="2177"/>
        <w:gridCol w:w="2177"/>
        <w:gridCol w:w="2177"/>
        <w:gridCol w:w="2283"/>
        <w:gridCol w:w="2283"/>
        <w:gridCol w:w="2283"/>
        <w:gridCol w:w="2283"/>
        <w:gridCol w:w="2358"/>
        <w:gridCol w:w="2358"/>
        <w:gridCol w:w="2358"/>
        <w:gridCol w:w="2358"/>
        <w:tblGridChange w:id="0">
          <w:tblGrid>
            <w:gridCol w:w="157"/>
            <w:gridCol w:w="1914"/>
            <w:gridCol w:w="2177"/>
            <w:gridCol w:w="2177"/>
            <w:gridCol w:w="2177"/>
            <w:gridCol w:w="2177"/>
            <w:gridCol w:w="2283"/>
            <w:gridCol w:w="2283"/>
            <w:gridCol w:w="2283"/>
            <w:gridCol w:w="2283"/>
            <w:gridCol w:w="2358"/>
            <w:gridCol w:w="2358"/>
            <w:gridCol w:w="2358"/>
            <w:gridCol w:w="2358"/>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gads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gads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sadaļa - Publicitāte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Publicitātes pasākumu veidi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59"/>
        <w:gridCol w:w="581"/>
        <w:tblGridChange w:id="0">
          <w:tblGrid>
            <w:gridCol w:w="8759"/>
            <w:gridCol w:w="5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tīmekļvietnē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presē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 plāksne projekta īstenošanas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w:t>
            </w:r>
            <w:r w:rsidR="00000000" w:rsidRPr="00000000" w:rsidDel="00000000">
              <w:rPr>
                <w:i w:val="1"/>
                <w:rtl w:val="0"/>
              </w:rPr>
              <w:t xml:space="preserve">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Plānotie pasākumi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0"/>
        <w:gridCol w:w="1125"/>
        <w:gridCol w:w="3405"/>
        <w:gridCol w:w="2216"/>
        <w:gridCol w:w="1752"/>
        <w:tblGridChange w:id="0">
          <w:tblGrid>
            <w:gridCol w:w="390"/>
            <w:gridCol w:w="1125"/>
            <w:gridCol w:w="3405"/>
            <w:gridCol w:w="2216"/>
            <w:gridCol w:w="17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 </w:t>
      </w:r>
      <w:r w:rsidR="00000000" w:rsidRPr="00000000" w:rsidDel="00000000">
        <w:rPr>
          <w:vertAlign w:val="superscript"/>
          <w:rtl w:val="0"/>
        </w:rPr>
        <w:t xml:space="preserve">1 </w:t>
      </w:r>
      <w:r w:rsidR="00000000" w:rsidRPr="00000000" w:rsidDel="00000000">
        <w:rPr>
          <w:rtl w:val="0"/>
        </w:rPr>
        <w:t xml:space="preserve">Nepārsniedz divus procentus no projekta kopējām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sadaļa -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iesnieguma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Dokuments, kas apliecina pilnvarojumu parakstīt visus ar projekta iesniegumu saistītos dokumentus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Ēkas energosertifikāta un pārskata par ēkas energosertifikāta aprēķinos izmantotajām ievaddatu vērtībām kopija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Īpašuma, valdījuma, turējuma vai pārvaldības tiesības apliecinoša dokumenta kopija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Notariāli apliecināta vai ar drošu elektronisko parakstu, kas satur laika zīmogu, parakstīta citu īpašnieku piekrišana projekta iesniedzēja plānotajām konkursa ietvaros atbalstāmajām aktivitātēm kopīpašumā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Elektroenerģijas sadales sistēmas operatora izsniegtās atļaujas kopiju par elektroenerģijas ražošanas iekārtas pieslēgšanu sistēmai vai elektroenerģijas ražošanas jaudas palielināšanu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Līguma kopija par elektroenerģijas neto norēķinu sistēmas izmantošanu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Līguma kopija par deleģēto pārvaldes uzdevumu izpildi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Dokumentu kopijas, kas apliecina kopējo kurināmā (energoresursu) patēriņu par pēdējo 12 mēnešu periodu, ja tiek īstenota šo noteikumu 19.1.1. vai 19.1.2. apakšpunktā minētā aktivitāte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Nacionālā kultūras mantojuma pārvaldes atzinumu par projektā īstenoto aktivitāšu atbilstību kultūras pieminekļu aizsardzības prasībām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iesniedzēja un dzīvokļu īpašnieku </w:t>
      </w:r>
      <w:r w:rsidR="00000000" w:rsidRPr="00000000" w:rsidDel="00000000">
        <w:rPr>
          <w:i w:val="1"/>
          <w:rtl w:val="0"/>
        </w:rPr>
        <w:t xml:space="preserve">de minimis</w:t>
      </w:r>
      <w:r w:rsidR="00000000" w:rsidRPr="00000000" w:rsidDel="00000000">
        <w:rPr>
          <w:rtl w:val="0"/>
        </w:rPr>
        <w:t xml:space="preserve"> atbalsta sniegšanas sistēmas veidlapas izdrukas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Dzīvokļa īpašuma likuma prasībām pieņemts dzīvokļu īpašnieku kopības lēmums (ja attiecināms) - par pilnvaroto personu, kas ir tiesīga iesniegt projekta iesniegumu, kā arī veikt citas ar atjaunīgo energoresursu iekārtu iegādi un uzstādīšanu saistītās darbības, tajā skaitā finansējuma saņemšanu konkursa ietvaros un norēķinu organizēšanu (ja dzīvokļu īpašnieki lēmuši, tad arī par maksājumiem pilnvarotai personai) un sadarbības nodrošināšanu ar energoefektivitātes pakalpojumu sniedzēju (ja attiecināms); par atjaunīgo energoresursu iekārtas iegādi un uzstādīšanu daudzdzīvokļu dzīvojamā mājā; par projekta vadītāju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neatbilstoši veikto izdevumu segšanu, ja tādi radīsies projekta īstenošanas laikā, no līdzekļiem, kas nav saistīti ar Modernizācijas fonda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atjaunīgo energoresursu iekārtu iegādes un uzstādīšanas sadārdzinājuma segšanu no līdzekļiem, kas nav saistīti ar Modernizācijas fonda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Citi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sadaļa -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iesnieguma iesniedzējs 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amata nosaukums, projekta iesniedzēja nosaukums (</w:t>
      </w:r>
      <w:r w:rsidR="00000000" w:rsidRPr="00000000" w:rsidDel="00000000">
        <w:rPr>
          <w:i w:val="1"/>
          <w:rtl w:val="0"/>
        </w:rPr>
        <w:t xml:space="preserve">ja attiecināms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uz projekta iesnieguma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ir patiesa un nav sagrozīta, un projekta iesniedzējs piekrīt, ka Vides investīciju fonds minēto informāciju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projekta iesnieguma iesniedzējam nav nodokļu un valsts sociālās apdrošināšanas obligāto iemaksu parādu, kas kopsummā pārsniedz 150 euro,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Modernizācijas fonda finansētajām attiecināmajām izmaksām nav saņemts līdzfinansējums citu finansējuma programmu ietvaros vai individuālā atbalsta projekta ietvaros, kas atbalstīts no citiem finanšu instrumentiem, tai skaitā Eiropas Savienības vai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projekta iesnieguma iesniedzējs nav nonācis situācijā, kad pret to vērsta prasība par līdzekļu atgūšanu no citām valsts atbalsta programmām saskaņā ar iepriekšēju Eiropas Komisijas lēmumu, ar ko atbalsts tiek atzīts par nelikumīgu un nesaderīgu ar kopējo tirgu;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projekta iesniedzējs (uzņēmuma grupas līmenī) nav nonācis grūtībās, tai skaitā nav grūtībās nonākusi valsts kapitālsabiedrība, pašvaldības kapitālsabiedrība vai publiski privātā kapitālsabiedrība, kas atbilst vismaz vienai no regulas Nr. 651/2014 2. panta 18. punktā paredzētajām situācijām;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atbilstoši normatīvajiem aktiem par budžetu un finanšu vadību pašvaldībā nav uzsākts finanšu stabilizācijas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projekta iesniedzējam nav ierosināta tiesiskās aizsardzības procesa lieta, netiek īstenots tiesiskās aizsardzības process un nav pasludināts maksātnespējas process, un projekta iesniedzējs neatbilst normatīvajos aktos noteiktajiem kritērijiem, lai tam pēc kreditora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tad, ja projekts tiks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projekta iesniegumā paredzētās aktivitātes netiks iesniegtas līdzfinansēšanai citu finansējuma programmu vai individuālo atbalsta projektu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Modernizācijas fonda, ja projekta iesniegums, ieskaitot šo sadaļu, nav pilnībā un kvalitatīvi aizpildīts, kā arī ja normatīvajos aktos par Modernizācijas fonda ieviešanu plānotais līdzfinansējums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dēļ pret projekta iesniedzēju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ja nepieciešams, sabiedrība ar ierobežotu atbildību "Vides investīciju fonds" vai Klimata un enerģētikas ministrija normatīvajos aktos nodokļu un nodevu jomā noteiktajā kārtībā pieprasa (ja attiecināms) vai iegūst no Valsts ieņēmumu dienesta informāciju, kas apliecina, ka projekta iesniedzējam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noteikumu_projekts_p1_24-TA-2826.docx</dc:title>
</cp:coreProperties>
</file>

<file path=docProps/custom.xml><?xml version="1.0" encoding="utf-8"?>
<Properties xmlns="http://schemas.openxmlformats.org/officeDocument/2006/custom-properties" xmlns:vt="http://schemas.openxmlformats.org/officeDocument/2006/docPropsVTypes"/>
</file>