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septembrī (prot. Nr. 39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"Magnolijas" Smārdes pagastā, Tukuma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37. panta pirmās daļas 4. punktu un 44. panta astotās daļas 1. punktu un Meža likuma 44. panta ceturtās daļas 7. punktu atļaut valsts akciju sabiedrībai "Valsts nekustamie īpašumi" pārdot par brīvu cenu valsts nekustamo īpašumu "Magnolijas" (nekustamā īpašuma kadastra Nr. 9082 004 0338) – zemes vienību (zemes vienības kadastra apzīmējums 9082 004 0338) 1,04 ha platībā – Smārdes pagastā, Tukuma novadā, tai skaitā zemes vienībā ietilpstošo valsts meža zemi 0,07 ha platībā,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24-TA-1936</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24-TA-1936</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rīkojuma_projekts_24-TA-1936.docx</dc:title>
</cp:coreProperties>
</file>

<file path=docProps/custom.xml><?xml version="1.0" encoding="utf-8"?>
<Properties xmlns="http://schemas.openxmlformats.org/officeDocument/2006/custom-properties" xmlns:vt="http://schemas.openxmlformats.org/officeDocument/2006/docPropsVTypes"/>
</file>