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Finanšu instrumentu tirgus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Finanšu instrumentu tirgus likumā (Latvijas Republikas Saeimas un Ministru Kabineta Ziņotājs, 2004, 2. nr.; 2005, 10., 14. nr.; 2006, 14. nr.; 2007, 10., 22. nr.; 2008, 13., 14., 23. nr.; 2009, 7., 22. nr.; Latvijas Vēstnesis, 2011, 16. nr.; 2012, 56., 100., 186. nr.; 2013, 142., 193. nr.; 2014, 92. nr.; 2015, 124., 222. nr.; 2016, 31., 115., 254. nr.; 2017, 196., 222. nr.; 2018, 132. nr.; 2019, 52., 132., 257.A nr.; 2020, 119.A nr.; 2021, 84.B, 110., 193., 200. nr.; 2022, 75.A, 94., 128. nr.; 2023, 221.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D sadaļu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Parāda vērtspapīru nodrošinājuma aģents</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var tikt iecelts, aizstāts un atcelts nodrošinājuma aģents.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Izmantojot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nenorādot ziņas par parāda vērtspapīru īpašniekiem.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citām informācijas dokumenta, emisijas vai prospekta noteikumos noteiktajām tiesībām un pienākumiem, ja tā nav atlīdzība, neietilpst nodrošinājuma aģenta mantā."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23-TA-2524</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23-TA-2524</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likumprojekts_(grozījumi)_23-TA-2524.docx</dc:title>
</cp:coreProperties>
</file>

<file path=docProps/custom.xml><?xml version="1.0" encoding="utf-8"?>
<Properties xmlns="http://schemas.openxmlformats.org/officeDocument/2006/custom-properties" xmlns:vt="http://schemas.openxmlformats.org/officeDocument/2006/docPropsVTypes"/>
</file>