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8. novembra noteikumos Nr. 693 "Iekšlietu ministrijas Informācijas centra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23-TA-2108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