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29. martā (prot. Nr. 18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2013. gada 4. jūnija noteikumos Nr. 301 "Noteikumi par robežapsardzības informācijas sistēmā iekļaujamās informācijas apjomu, glabāšanas termiņiem un piekļuves tiesībām"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Latvijas Republikas valsts robežas likuma</w:t>
      </w:r>
      <w:r>
        <w:br/>
      </w:r>
      <w:r w:rsidR="00000000" w:rsidRPr="00000000" w:rsidDel="00000000">
        <w:rPr>
          <w:rStyle w:val="paragraph"/>
          <w:i w:val="1"/>
          <w:rtl w:val="0"/>
        </w:rPr>
        <w:t xml:space="preserve">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2013. gada 4. jūnija noteikumos Nr. 301 "Noteikumi par robežapsardzības informācijas sistēmā iekļaujamās informācijas apjomu, glabāšanas termiņiem un piekļuves tiesībām" (Latvijas Vēstnesis, 2013, 108.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Reģistrējot informāciju par notikumiem, kas saistīti ar valsts robežas nelikumīgu šķērsošanu, valsts robežas joslas, patrulēšanas joslas, pierobežas joslas, pierobežas režīma vai robežšķērsošanas vietās noteikto prasību neievērošanu, mantu un preču nelikumīgu pārvietošanu pāri valsts robežai, kā arī par šajos notikumos iesaistītajām personām, sistēmā iekļauj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par notikumu: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notikuma reģistrēšanas datums un laiks;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Valsts robežsardzes amatpersona, kura reģistrējusi notikumu: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4.1.2.1. struktūrvienības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4.1.2.2. vārds (vārdi),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4.1.2.3. amats;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Valsts robežsardzes amatpersonas vārds (vārdi) un uzvārds, kura konstatējusi notikumu;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4.1.4. notikuma datums, laiks, vieta un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4.1.5. iesaistītie robežpārbaudes vai robežuzraudzības tehniskie resursi;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4.1.6. pieņemtie lēmumi;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4.1.7. Valsts robežsardzes struktūrvienība, kurai nodota informācija par notikumu;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par notikumā iesaistītajām fiziskajām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vārds (vārdi) un uzvārds oriģinālformas latīņalfabētiskajā transliterācijā;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dzimums;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valstiskā piederība un tās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4.2.4. personas kods (ja tāda nav, – dzimšanas datums, mēnesis, gads);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4.2.5. dzīvesvieta;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ar notikumu saistītie dokumenti: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4.3.2. sērija un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4.3.3. izdošanas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4.3.4. derīguma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4.3.5. izdevējvalsts;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4.3.6. izdevējiestāde vai izdošanas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ar notikumu saistītie transportlīdzekļi, kuģošanas līdzekļi, gaisa kuģi: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4.4.1. identifikācijas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4.4.2. reģistrācijas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4.4.3. marka un modelis;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4.4.4. krāsa."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"6.2.4. iemesls, kura dēļ personai nepieciešams uzturēties attiecīgajā pierobežas joslas, patrulēšanas joslas un robežzīmju uzraudzības joslas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Sistēmā iekļautos datus savu uzdevumu veikšanai izmanto Pilsonības un migrācijas lietu pārvalde, Valsts policija, Valsts drošības dienests, Valsts ieņēmumu dienesta muitas iestādes, Satversmes aizsardzības birojs un Militārās izlūkošanas un drošības dienests."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ministra pienākumu izpildītājs ‒ 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21-TA-1120</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21-TA-1120</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noteikumu_(grozījumu)_projekts_21-TA-1120.docx</dc:title>
</cp:coreProperties>
</file>

<file path=docProps/custom.xml><?xml version="1.0" encoding="utf-8"?>
<Properties xmlns="http://schemas.openxmlformats.org/officeDocument/2006/custom-properties" xmlns:vt="http://schemas.openxmlformats.org/officeDocument/2006/docPropsVTypes"/>
</file>