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B60DE" w14:textId="46271600" w:rsidR="007E1426" w:rsidRPr="00EC2467" w:rsidRDefault="007E1426" w:rsidP="007E14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32976357"/>
      <w:r>
        <w:rPr>
          <w:rFonts w:ascii="Times New Roman" w:eastAsia="Times New Roman" w:hAnsi="Times New Roman" w:cs="Calibri"/>
          <w:color w:val="333333"/>
          <w:sz w:val="28"/>
          <w:lang w:eastAsia="en-GB"/>
        </w:rPr>
        <w:t>8. p</w:t>
      </w:r>
      <w:r w:rsidRPr="00EC2467">
        <w:rPr>
          <w:rFonts w:ascii="Times New Roman" w:eastAsia="Times New Roman" w:hAnsi="Times New Roman" w:cs="Calibri"/>
          <w:color w:val="333333"/>
          <w:sz w:val="28"/>
          <w:lang w:eastAsia="en-GB"/>
        </w:rPr>
        <w:t xml:space="preserve">ielikums </w:t>
      </w:r>
    </w:p>
    <w:p w14:paraId="40000F0C" w14:textId="77777777" w:rsidR="007E1426" w:rsidRPr="00EC2467" w:rsidRDefault="007E1426" w:rsidP="007E14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5D4E1680" w14:textId="77777777" w:rsidR="007E1426" w:rsidRPr="00EC2467" w:rsidRDefault="007E1426" w:rsidP="007E142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7C20FDC" w14:textId="77777777" w:rsidR="007E1426" w:rsidRDefault="007E1426" w:rsidP="007E142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4FE78AC" w14:textId="77777777" w:rsidR="007E1426" w:rsidRDefault="007E1426" w:rsidP="007E1426">
      <w:pPr>
        <w:spacing w:after="0" w:line="240" w:lineRule="auto"/>
        <w:jc w:val="right"/>
        <w:rPr>
          <w:rFonts w:ascii="Times New Roman" w:eastAsia="Times New Roman" w:hAnsi="Times New Roman" w:cs="Calibri"/>
          <w:color w:val="333333"/>
          <w:sz w:val="28"/>
          <w:lang w:eastAsia="en-GB"/>
        </w:rPr>
      </w:pPr>
    </w:p>
    <w:bookmarkEnd w:id="0"/>
    <w:p w14:paraId="784BAEC7" w14:textId="77777777" w:rsidR="000B44C7" w:rsidRPr="007E1426" w:rsidRDefault="000B44C7" w:rsidP="0000426B">
      <w:pPr>
        <w:spacing w:after="0" w:line="240" w:lineRule="auto"/>
        <w:mirrorIndents/>
        <w:jc w:val="center"/>
        <w:rPr>
          <w:rFonts w:ascii="Times New Roman" w:eastAsia="Times New Roman" w:hAnsi="Times New Roman"/>
          <w:b/>
          <w:bCs/>
          <w:sz w:val="28"/>
          <w:szCs w:val="28"/>
          <w:lang w:eastAsia="lv-LV"/>
        </w:rPr>
      </w:pPr>
      <w:r w:rsidRPr="007E1426">
        <w:rPr>
          <w:rFonts w:ascii="Times New Roman" w:eastAsia="Times New Roman" w:hAnsi="Times New Roman"/>
          <w:b/>
          <w:bCs/>
          <w:sz w:val="28"/>
          <w:szCs w:val="28"/>
          <w:lang w:eastAsia="lv-LV"/>
        </w:rPr>
        <w:t>Finanšu korekciju piemērošana neatbilstību un pārkāpumu gadījumā</w:t>
      </w:r>
    </w:p>
    <w:p w14:paraId="0A7CFDEF" w14:textId="77777777" w:rsidR="000B44C7" w:rsidRPr="00772D2A" w:rsidRDefault="000B44C7" w:rsidP="0000426B">
      <w:pPr>
        <w:spacing w:after="0" w:line="240" w:lineRule="auto"/>
        <w:mirrorIndents/>
        <w:rPr>
          <w:rFonts w:ascii="Times New Roman" w:eastAsia="Times New Roman" w:hAnsi="Times New Roman"/>
          <w:sz w:val="24"/>
          <w:szCs w:val="24"/>
          <w:lang w:eastAsia="lv-LV"/>
        </w:rPr>
      </w:pPr>
    </w:p>
    <w:p w14:paraId="78267431" w14:textId="0E580FE1" w:rsidR="000B44C7" w:rsidRPr="00772D2A" w:rsidRDefault="000B44C7"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w:t>
      </w:r>
      <w:r w:rsidR="00E02625">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xml:space="preserve">Proporcionāla finanšu korekcija atbalstītajos projektos (sk. tabulu) tiek piemērota, ja Lauku atbalsta dienests, pieņemot lēmumu par iespējamo neatbilstības konstatēšanu vai lēmumu par neatbilstību, secina, ka neatbilstošo izdevumu summu nav iespējams konkrēti noteikt vai būtu nesamērīgi samazināt darbības programmas attiecināmo izmaksu summu par visu izdevumu summu, kas neatbilst normatīvo aktu un lēmuma </w:t>
      </w:r>
      <w:r w:rsidR="00722895">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vienošanās</w:t>
      </w:r>
      <w:r w:rsidR="00722895">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par </w:t>
      </w:r>
      <w:r w:rsidR="008B193C" w:rsidRPr="69715863">
        <w:rPr>
          <w:rFonts w:ascii="Times New Roman" w:eastAsia="Times New Roman" w:hAnsi="Times New Roman"/>
          <w:sz w:val="24"/>
          <w:szCs w:val="24"/>
          <w:lang w:eastAsia="lv-LV"/>
        </w:rPr>
        <w:t xml:space="preserve">darbības programmas </w:t>
      </w:r>
      <w:r w:rsidRPr="69715863">
        <w:rPr>
          <w:rFonts w:ascii="Times New Roman" w:eastAsia="Times New Roman" w:hAnsi="Times New Roman"/>
          <w:sz w:val="24"/>
          <w:szCs w:val="24"/>
          <w:lang w:eastAsia="lv-LV"/>
        </w:rPr>
        <w:t>īstenošanu nosacījumiem.</w:t>
      </w:r>
    </w:p>
    <w:p w14:paraId="038390FF"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764468BE" w14:textId="57877AEC"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2.</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 xml:space="preserve">Finansējumu atprasa proporcionāli laikam, kas pagājis kopš attiecīgā pasākuma </w:t>
      </w:r>
      <w:r w:rsidR="005D45E4" w:rsidRPr="69715863">
        <w:rPr>
          <w:rFonts w:ascii="Times New Roman" w:eastAsia="Times New Roman" w:hAnsi="Times New Roman"/>
          <w:sz w:val="24"/>
          <w:szCs w:val="24"/>
          <w:lang w:eastAsia="lv-LV"/>
        </w:rPr>
        <w:t xml:space="preserve">īstenošanas </w:t>
      </w:r>
      <w:r w:rsidR="000B44C7" w:rsidRPr="69715863">
        <w:rPr>
          <w:rFonts w:ascii="Times New Roman" w:eastAsia="Times New Roman" w:hAnsi="Times New Roman"/>
          <w:sz w:val="24"/>
          <w:szCs w:val="24"/>
          <w:lang w:eastAsia="lv-LV"/>
        </w:rPr>
        <w:t>darbības programm</w:t>
      </w:r>
      <w:r w:rsidR="005D45E4" w:rsidRPr="69715863">
        <w:rPr>
          <w:rFonts w:ascii="Times New Roman" w:eastAsia="Times New Roman" w:hAnsi="Times New Roman"/>
          <w:sz w:val="24"/>
          <w:szCs w:val="24"/>
          <w:lang w:eastAsia="lv-LV"/>
        </w:rPr>
        <w:t>ā</w:t>
      </w:r>
      <w:r w:rsidR="000B44C7" w:rsidRPr="69715863">
        <w:rPr>
          <w:rFonts w:ascii="Times New Roman" w:eastAsia="Times New Roman" w:hAnsi="Times New Roman"/>
          <w:sz w:val="24"/>
          <w:szCs w:val="24"/>
          <w:lang w:eastAsia="lv-LV"/>
        </w:rPr>
        <w:t>.</w:t>
      </w:r>
    </w:p>
    <w:p w14:paraId="32F40C45"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3973456C" w14:textId="7503EEFB"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3</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722895">
        <w:rPr>
          <w:rFonts w:ascii="Times New Roman" w:eastAsia="Times New Roman" w:hAnsi="Times New Roman"/>
          <w:sz w:val="24"/>
          <w:szCs w:val="24"/>
          <w:lang w:eastAsia="lv-LV"/>
        </w:rPr>
        <w:t>V</w:t>
      </w:r>
      <w:r w:rsidR="00722895" w:rsidRPr="69715863">
        <w:rPr>
          <w:rFonts w:ascii="Times New Roman" w:eastAsia="Times New Roman" w:hAnsi="Times New Roman"/>
          <w:sz w:val="24"/>
          <w:szCs w:val="24"/>
          <w:lang w:eastAsia="lv-LV"/>
        </w:rPr>
        <w:t xml:space="preserve">ērtēšanas procesā </w:t>
      </w:r>
      <w:r w:rsidR="00722895">
        <w:rPr>
          <w:rFonts w:ascii="Times New Roman" w:eastAsia="Times New Roman" w:hAnsi="Times New Roman"/>
          <w:sz w:val="24"/>
          <w:szCs w:val="24"/>
          <w:lang w:eastAsia="lv-LV"/>
        </w:rPr>
        <w:t>k</w:t>
      </w:r>
      <w:r w:rsidR="000B44C7" w:rsidRPr="69715863">
        <w:rPr>
          <w:rFonts w:ascii="Times New Roman" w:eastAsia="Times New Roman" w:hAnsi="Times New Roman"/>
          <w:sz w:val="24"/>
          <w:szCs w:val="24"/>
          <w:lang w:eastAsia="lv-LV"/>
        </w:rPr>
        <w:t xml:space="preserve">onstatējot vairākus pārkāpumus, tiek piemērota finanšu korekcija atbilstoši būtiskākajam (ar </w:t>
      </w:r>
      <w:r w:rsidR="005D45E4" w:rsidRPr="69715863">
        <w:rPr>
          <w:rFonts w:ascii="Times New Roman" w:eastAsia="Times New Roman" w:hAnsi="Times New Roman"/>
          <w:sz w:val="24"/>
          <w:szCs w:val="24"/>
          <w:lang w:eastAsia="lv-LV"/>
        </w:rPr>
        <w:t>liel</w:t>
      </w:r>
      <w:r w:rsidR="000B44C7" w:rsidRPr="69715863">
        <w:rPr>
          <w:rFonts w:ascii="Times New Roman" w:eastAsia="Times New Roman" w:hAnsi="Times New Roman"/>
          <w:sz w:val="24"/>
          <w:szCs w:val="24"/>
          <w:lang w:eastAsia="lv-LV"/>
        </w:rPr>
        <w:t>āko korekcijas apmēru) pārkāpumam.</w:t>
      </w:r>
    </w:p>
    <w:p w14:paraId="67885A7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163B1894" w14:textId="5E0456F2"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4</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Samērīguma princips piemērojams tiktāl, cik to pieļauj noteikt</w:t>
      </w:r>
      <w:r w:rsidR="005D45E4" w:rsidRPr="69715863">
        <w:rPr>
          <w:rFonts w:ascii="Times New Roman" w:eastAsia="Times New Roman" w:hAnsi="Times New Roman"/>
          <w:sz w:val="24"/>
          <w:szCs w:val="24"/>
          <w:lang w:eastAsia="lv-LV"/>
        </w:rPr>
        <w:t>ais</w:t>
      </w:r>
      <w:r w:rsidR="000B44C7" w:rsidRPr="69715863">
        <w:rPr>
          <w:rFonts w:ascii="Times New Roman" w:eastAsia="Times New Roman" w:hAnsi="Times New Roman"/>
          <w:sz w:val="24"/>
          <w:szCs w:val="24"/>
          <w:lang w:eastAsia="lv-LV"/>
        </w:rPr>
        <w:t xml:space="preserve"> minimāl</w:t>
      </w:r>
      <w:r w:rsidR="005D45E4" w:rsidRPr="69715863">
        <w:rPr>
          <w:rFonts w:ascii="Times New Roman" w:eastAsia="Times New Roman" w:hAnsi="Times New Roman"/>
          <w:sz w:val="24"/>
          <w:szCs w:val="24"/>
          <w:lang w:eastAsia="lv-LV"/>
        </w:rPr>
        <w:t>ais</w:t>
      </w:r>
      <w:r w:rsidR="000B44C7" w:rsidRPr="69715863">
        <w:rPr>
          <w:rFonts w:ascii="Times New Roman" w:eastAsia="Times New Roman" w:hAnsi="Times New Roman"/>
          <w:sz w:val="24"/>
          <w:szCs w:val="24"/>
          <w:lang w:eastAsia="lv-LV"/>
        </w:rPr>
        <w:t xml:space="preserve"> finanšu korekciju ap</w:t>
      </w:r>
      <w:r w:rsidR="00722895">
        <w:rPr>
          <w:rFonts w:ascii="Times New Roman" w:eastAsia="Times New Roman" w:hAnsi="Times New Roman"/>
          <w:sz w:val="24"/>
          <w:szCs w:val="24"/>
          <w:lang w:eastAsia="lv-LV"/>
        </w:rPr>
        <w:t>mērs</w:t>
      </w:r>
      <w:r w:rsidR="000B44C7" w:rsidRPr="69715863">
        <w:rPr>
          <w:rFonts w:ascii="Times New Roman" w:eastAsia="Times New Roman" w:hAnsi="Times New Roman"/>
          <w:sz w:val="24"/>
          <w:szCs w:val="24"/>
          <w:lang w:eastAsia="lv-LV"/>
        </w:rPr>
        <w:t>.</w:t>
      </w:r>
    </w:p>
    <w:p w14:paraId="16A89FB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742A9F28" w14:textId="73336B4F"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5</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Finanšu korekciju nepiemēro, ja pārkāpumam ir formāls raksturs bez reālas vai iespējamas finansiālās ietekmes.</w:t>
      </w:r>
    </w:p>
    <w:p w14:paraId="0F34AF3D"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2228C6FB" w14:textId="0F7178D1"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6</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Finanšu korekciju var nepiemērot, ja ražotāju organizācija spēj pierādīt, ka nepieciešamās izmaiņas darbības programmā iepriekš nebija paredzamas un tās radušās no ražotāju organizācijas darbības neatkarīgu iemeslu dēļ.</w:t>
      </w:r>
    </w:p>
    <w:p w14:paraId="5F3BAD3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116651FE" w14:textId="5BE0EEF2" w:rsidR="000B44C7"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7</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Piemērojot finanšu korekciju, vērtē ar atbalsta saņemšanas nosacījumiem saistītās neatbilstības smagumu, ap</w:t>
      </w:r>
      <w:r w:rsidR="00722895">
        <w:rPr>
          <w:rFonts w:ascii="Times New Roman" w:eastAsia="Times New Roman" w:hAnsi="Times New Roman"/>
          <w:sz w:val="24"/>
          <w:szCs w:val="24"/>
          <w:lang w:eastAsia="lv-LV"/>
        </w:rPr>
        <w:t>mēru</w:t>
      </w:r>
      <w:r w:rsidR="000B44C7" w:rsidRPr="69715863">
        <w:rPr>
          <w:rFonts w:ascii="Times New Roman" w:eastAsia="Times New Roman" w:hAnsi="Times New Roman"/>
          <w:sz w:val="24"/>
          <w:szCs w:val="24"/>
          <w:lang w:eastAsia="lv-LV"/>
        </w:rPr>
        <w:t>, ilgumu un atkārtošanos.</w:t>
      </w:r>
    </w:p>
    <w:p w14:paraId="28122F46" w14:textId="77777777" w:rsidR="00B833ED" w:rsidRPr="00772D2A" w:rsidRDefault="00B833ED" w:rsidP="0000426B">
      <w:pPr>
        <w:spacing w:after="0" w:line="240" w:lineRule="auto"/>
        <w:ind w:firstLine="720"/>
        <w:mirrorIndents/>
        <w:jc w:val="both"/>
        <w:rPr>
          <w:rFonts w:ascii="Times New Roman" w:eastAsia="Times New Roman" w:hAnsi="Times New Roman"/>
          <w:sz w:val="24"/>
          <w:szCs w:val="24"/>
          <w:lang w:eastAsia="lv-LV"/>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2091"/>
        <w:gridCol w:w="3260"/>
        <w:gridCol w:w="3118"/>
      </w:tblGrid>
      <w:tr w:rsidR="003F4BF2" w:rsidRPr="00772D2A" w14:paraId="05F58167" w14:textId="77777777" w:rsidTr="007E1426">
        <w:tc>
          <w:tcPr>
            <w:tcW w:w="603" w:type="dxa"/>
            <w:shd w:val="clear" w:color="auto" w:fill="D9D9D9" w:themeFill="background1" w:themeFillShade="D9"/>
          </w:tcPr>
          <w:p w14:paraId="1D6449B4"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Nr.</w:t>
            </w:r>
            <w:r>
              <w:br/>
            </w:r>
            <w:r w:rsidRPr="69715863">
              <w:rPr>
                <w:rFonts w:ascii="Times New Roman" w:eastAsia="Times New Roman" w:hAnsi="Times New Roman"/>
                <w:sz w:val="24"/>
                <w:szCs w:val="24"/>
                <w:lang w:eastAsia="lv-LV"/>
              </w:rPr>
              <w:t>p.k.</w:t>
            </w:r>
          </w:p>
        </w:tc>
        <w:tc>
          <w:tcPr>
            <w:tcW w:w="2091" w:type="dxa"/>
            <w:shd w:val="clear" w:color="auto" w:fill="D9D9D9" w:themeFill="background1" w:themeFillShade="D9"/>
          </w:tcPr>
          <w:p w14:paraId="2B6C3C5C"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Neatbilstība/</w:t>
            </w:r>
            <w:r w:rsidR="003F4BF2" w:rsidRPr="69715863">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pārkāpums</w:t>
            </w:r>
          </w:p>
        </w:tc>
        <w:tc>
          <w:tcPr>
            <w:tcW w:w="3260" w:type="dxa"/>
            <w:shd w:val="clear" w:color="auto" w:fill="D9D9D9" w:themeFill="background1" w:themeFillShade="D9"/>
          </w:tcPr>
          <w:p w14:paraId="72545136"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Neatbilstības/pārkāpuma apraksts</w:t>
            </w:r>
          </w:p>
        </w:tc>
        <w:tc>
          <w:tcPr>
            <w:tcW w:w="3118" w:type="dxa"/>
            <w:shd w:val="clear" w:color="auto" w:fill="D9D9D9" w:themeFill="background1" w:themeFillShade="D9"/>
          </w:tcPr>
          <w:p w14:paraId="27BC82E0"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Finanšu korekcijas ap</w:t>
            </w:r>
            <w:r w:rsidR="0029439F" w:rsidRPr="69715863">
              <w:rPr>
                <w:rFonts w:ascii="Times New Roman" w:eastAsia="Times New Roman" w:hAnsi="Times New Roman"/>
                <w:sz w:val="24"/>
                <w:szCs w:val="24"/>
                <w:lang w:eastAsia="lv-LV"/>
              </w:rPr>
              <w:t>mērs</w:t>
            </w:r>
          </w:p>
        </w:tc>
      </w:tr>
      <w:tr w:rsidR="003F4BF2" w:rsidRPr="00772D2A" w14:paraId="4E3C2852" w14:textId="77777777" w:rsidTr="007E1426">
        <w:tc>
          <w:tcPr>
            <w:tcW w:w="9072" w:type="dxa"/>
            <w:gridSpan w:val="4"/>
            <w:shd w:val="clear" w:color="auto" w:fill="auto"/>
          </w:tcPr>
          <w:p w14:paraId="3671FE79"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b/>
                <w:bCs/>
                <w:sz w:val="24"/>
                <w:szCs w:val="24"/>
                <w:lang w:eastAsia="lv-LV"/>
              </w:rPr>
              <w:t>Iepirkuma procedūrā konstatētie pārkāpumi</w:t>
            </w:r>
          </w:p>
        </w:tc>
      </w:tr>
      <w:tr w:rsidR="003F4BF2" w:rsidRPr="00772D2A" w14:paraId="56943C90" w14:textId="77777777" w:rsidTr="007E1426">
        <w:tc>
          <w:tcPr>
            <w:tcW w:w="603" w:type="dxa"/>
            <w:shd w:val="clear" w:color="auto" w:fill="auto"/>
          </w:tcPr>
          <w:p w14:paraId="74E3ACC0" w14:textId="77777777" w:rsidR="000B44C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w:t>
            </w:r>
            <w:r w:rsidR="000B44C7" w:rsidRPr="69715863">
              <w:rPr>
                <w:rFonts w:ascii="Times New Roman" w:eastAsia="Times New Roman" w:hAnsi="Times New Roman"/>
                <w:sz w:val="24"/>
                <w:szCs w:val="24"/>
                <w:lang w:eastAsia="lv-LV"/>
              </w:rPr>
              <w:t>.</w:t>
            </w:r>
          </w:p>
        </w:tc>
        <w:tc>
          <w:tcPr>
            <w:tcW w:w="2091" w:type="dxa"/>
            <w:shd w:val="clear" w:color="auto" w:fill="auto"/>
          </w:tcPr>
          <w:p w14:paraId="5D672F38" w14:textId="695E3145"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Nav piemērota atbilstošā iepirkuma procedūras metode</w:t>
            </w:r>
          </w:p>
        </w:tc>
        <w:tc>
          <w:tcPr>
            <w:tcW w:w="3260" w:type="dxa"/>
            <w:shd w:val="clear" w:color="auto" w:fill="auto"/>
          </w:tcPr>
          <w:p w14:paraId="5A8B5FB8" w14:textId="5D950B77"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Piemērota nepareiza iepirkuma metode </w:t>
            </w:r>
            <w:r w:rsidR="005D45E4" w:rsidRPr="69715863">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veikta vienkāršota cenu aptauja, jo nav ņemts vērā, ka iegādēm, kurām ir viens mērķis un</w:t>
            </w:r>
            <w:r w:rsidR="005D45E4" w:rsidRPr="69715863">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vai</w:t>
            </w:r>
            <w:r w:rsidR="005D45E4" w:rsidRPr="69715863">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piegādātājs un kurām, saskaitot kopā un nosakot paredzamo cenu, atbilstoši noteikumiem par iepirkuma procedūru un tās piemērošanas kārtību pasūtītāja finansētiem projektiem iepirkuma procedūra </w:t>
            </w:r>
            <w:r w:rsidR="005D45E4" w:rsidRPr="69715863">
              <w:rPr>
                <w:rFonts w:ascii="Times New Roman" w:eastAsia="Times New Roman" w:hAnsi="Times New Roman"/>
                <w:sz w:val="24"/>
                <w:szCs w:val="24"/>
                <w:lang w:eastAsia="lv-LV"/>
              </w:rPr>
              <w:t xml:space="preserve">ir jāīsteno </w:t>
            </w:r>
            <w:r w:rsidRPr="69715863">
              <w:rPr>
                <w:rFonts w:ascii="Times New Roman" w:eastAsia="Times New Roman" w:hAnsi="Times New Roman"/>
                <w:sz w:val="24"/>
                <w:szCs w:val="24"/>
                <w:lang w:eastAsia="lv-LV"/>
              </w:rPr>
              <w:t>ar Iepirkumu uzraudzības biroja starpniecību</w:t>
            </w:r>
          </w:p>
        </w:tc>
        <w:tc>
          <w:tcPr>
            <w:tcW w:w="3118" w:type="dxa"/>
            <w:shd w:val="clear" w:color="auto" w:fill="auto"/>
          </w:tcPr>
          <w:p w14:paraId="2FE3F0A8" w14:textId="39E5C78C"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Atkārtota iepirkuma procedūra atbilstoši normatīvo aktu nosacījumiem un 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attiecīgajai investīcijas pozīcijai (kurai nepareizi piemērota iepirkuma procedūras metode) apstiprinātajām attiecināmajām izmaksām pēc iepirkuma dokumentācijas izvērtēšanas</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konstatētas neatbilstības pēc atkārtot</w:t>
            </w:r>
            <w:r w:rsidR="005D45E4" w:rsidRPr="69715863">
              <w:rPr>
                <w:rFonts w:ascii="Times New Roman" w:eastAsia="Times New Roman" w:hAnsi="Times New Roman"/>
                <w:sz w:val="24"/>
                <w:szCs w:val="24"/>
                <w:lang w:eastAsia="lv-LV"/>
              </w:rPr>
              <w:t>ā</w:t>
            </w:r>
            <w:r w:rsidRPr="69715863">
              <w:rPr>
                <w:rFonts w:ascii="Times New Roman" w:eastAsia="Times New Roman" w:hAnsi="Times New Roman"/>
                <w:sz w:val="24"/>
                <w:szCs w:val="24"/>
                <w:lang w:eastAsia="lv-LV"/>
              </w:rPr>
              <w:t>s iepirkuma procedūras</w:t>
            </w:r>
          </w:p>
        </w:tc>
      </w:tr>
      <w:tr w:rsidR="003F4BF2" w:rsidRPr="00772D2A" w14:paraId="45CC626B" w14:textId="77777777" w:rsidTr="007E1426">
        <w:tc>
          <w:tcPr>
            <w:tcW w:w="603" w:type="dxa"/>
            <w:shd w:val="clear" w:color="auto" w:fill="auto"/>
          </w:tcPr>
          <w:p w14:paraId="0FE450DC" w14:textId="77777777" w:rsidR="000B44C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2</w:t>
            </w:r>
            <w:r w:rsidR="00E64E11" w:rsidRPr="69715863">
              <w:rPr>
                <w:rFonts w:ascii="Times New Roman" w:eastAsia="Times New Roman" w:hAnsi="Times New Roman"/>
                <w:sz w:val="24"/>
                <w:szCs w:val="24"/>
                <w:lang w:eastAsia="lv-LV"/>
              </w:rPr>
              <w:t>.</w:t>
            </w:r>
          </w:p>
        </w:tc>
        <w:tc>
          <w:tcPr>
            <w:tcW w:w="2091" w:type="dxa"/>
            <w:shd w:val="clear" w:color="auto" w:fill="auto"/>
          </w:tcPr>
          <w:p w14:paraId="44FEB4A7" w14:textId="0BA025D6" w:rsidR="000B44C7" w:rsidRPr="00772D2A" w:rsidRDefault="00BF54F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Noteiktie termiņi piedāvājumu sagatavošanai un iesniegšanai neatbilst </w:t>
            </w:r>
            <w:r w:rsidR="0029439F" w:rsidRPr="69715863">
              <w:rPr>
                <w:rFonts w:ascii="Times New Roman" w:eastAsia="Times New Roman" w:hAnsi="Times New Roman"/>
                <w:sz w:val="24"/>
                <w:szCs w:val="24"/>
                <w:lang w:eastAsia="lv-LV"/>
              </w:rPr>
              <w:t xml:space="preserve">nosacījumiem </w:t>
            </w:r>
            <w:r w:rsidRPr="69715863">
              <w:rPr>
                <w:rFonts w:ascii="Times New Roman" w:eastAsia="Times New Roman" w:hAnsi="Times New Roman"/>
                <w:sz w:val="24"/>
                <w:szCs w:val="24"/>
                <w:lang w:eastAsia="lv-LV"/>
              </w:rPr>
              <w:t>normatīv</w:t>
            </w:r>
            <w:r w:rsidR="0029439F" w:rsidRPr="69715863">
              <w:rPr>
                <w:rFonts w:ascii="Times New Roman" w:eastAsia="Times New Roman" w:hAnsi="Times New Roman"/>
                <w:sz w:val="24"/>
                <w:szCs w:val="24"/>
                <w:lang w:eastAsia="lv-LV"/>
              </w:rPr>
              <w:t>ajos</w:t>
            </w:r>
            <w:r w:rsidRPr="69715863">
              <w:rPr>
                <w:rFonts w:ascii="Times New Roman" w:eastAsia="Times New Roman" w:hAnsi="Times New Roman"/>
                <w:sz w:val="24"/>
                <w:szCs w:val="24"/>
                <w:lang w:eastAsia="lv-LV"/>
              </w:rPr>
              <w:t xml:space="preserve"> akt</w:t>
            </w:r>
            <w:r w:rsidR="0029439F" w:rsidRPr="69715863">
              <w:rPr>
                <w:rFonts w:ascii="Times New Roman" w:eastAsia="Times New Roman" w:hAnsi="Times New Roman"/>
                <w:sz w:val="24"/>
                <w:szCs w:val="24"/>
                <w:lang w:eastAsia="lv-LV"/>
              </w:rPr>
              <w:t>os</w:t>
            </w:r>
            <w:r w:rsidR="008D041E" w:rsidRPr="69715863">
              <w:rPr>
                <w:rFonts w:ascii="Times New Roman" w:eastAsia="Times New Roman" w:hAnsi="Times New Roman"/>
                <w:sz w:val="24"/>
                <w:szCs w:val="24"/>
                <w:lang w:eastAsia="lv-LV"/>
              </w:rPr>
              <w:t xml:space="preserve"> par iepirkuma procedūras piemērošanu</w:t>
            </w:r>
          </w:p>
        </w:tc>
        <w:tc>
          <w:tcPr>
            <w:tcW w:w="3260" w:type="dxa"/>
            <w:shd w:val="clear" w:color="auto" w:fill="auto"/>
          </w:tcPr>
          <w:p w14:paraId="7A65555D" w14:textId="0B792B7A" w:rsidR="000B44C7" w:rsidRPr="00772D2A" w:rsidRDefault="00667AE3"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Ražotāju organizācija </w:t>
            </w:r>
            <w:r w:rsidR="00BF54FC" w:rsidRPr="69715863">
              <w:rPr>
                <w:rFonts w:ascii="Times New Roman" w:eastAsia="Times New Roman" w:hAnsi="Times New Roman"/>
                <w:sz w:val="24"/>
                <w:szCs w:val="24"/>
                <w:lang w:eastAsia="lv-LV"/>
              </w:rPr>
              <w:t>iepirkum</w:t>
            </w:r>
            <w:r w:rsidR="003178EA">
              <w:rPr>
                <w:rFonts w:ascii="Times New Roman" w:eastAsia="Times New Roman" w:hAnsi="Times New Roman"/>
                <w:sz w:val="24"/>
                <w:szCs w:val="24"/>
                <w:lang w:eastAsia="lv-LV"/>
              </w:rPr>
              <w:t>a</w:t>
            </w:r>
            <w:r w:rsidR="00BF54FC" w:rsidRPr="69715863">
              <w:rPr>
                <w:rFonts w:ascii="Times New Roman" w:eastAsia="Times New Roman" w:hAnsi="Times New Roman"/>
                <w:sz w:val="24"/>
                <w:szCs w:val="24"/>
                <w:lang w:eastAsia="lv-LV"/>
              </w:rPr>
              <w:t xml:space="preserve"> procedūrā nav ievēroj</w:t>
            </w:r>
            <w:r w:rsidR="005D45E4" w:rsidRPr="69715863">
              <w:rPr>
                <w:rFonts w:ascii="Times New Roman" w:eastAsia="Times New Roman" w:hAnsi="Times New Roman"/>
                <w:sz w:val="24"/>
                <w:szCs w:val="24"/>
                <w:lang w:eastAsia="lv-LV"/>
              </w:rPr>
              <w:t>usi</w:t>
            </w:r>
            <w:r w:rsidR="00BF54FC" w:rsidRPr="69715863">
              <w:rPr>
                <w:rFonts w:ascii="Times New Roman" w:eastAsia="Times New Roman" w:hAnsi="Times New Roman"/>
                <w:sz w:val="24"/>
                <w:szCs w:val="24"/>
                <w:lang w:eastAsia="lv-LV"/>
              </w:rPr>
              <w:t xml:space="preserve"> noteiktos minimālos piedāvājumu sagatavošanas termiņus saskaņā ar noteikumiem par iepirkuma procedūru un tās piemērošanas kārtību pasūtītāja finansētiem projektiem</w:t>
            </w:r>
          </w:p>
        </w:tc>
        <w:tc>
          <w:tcPr>
            <w:tcW w:w="3118" w:type="dxa"/>
            <w:shd w:val="clear" w:color="auto" w:fill="auto"/>
          </w:tcPr>
          <w:p w14:paraId="1C88C3CD" w14:textId="16BEB2DB" w:rsidR="000B44C7" w:rsidRPr="00772D2A" w:rsidRDefault="00BF54F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par katru termiņa samazinājuma darbdienu (maksimāli līdz piecām darbdienām), ja ir ievēroti visi pārējie iepirkuma procedūras nosacījumi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un atkārtota iepirkuma procedūra apstiprinātajām attiecināmajām izmaksām pēc iepirkuma dokumentācijas izvērtēšanas (ja termiņa samazinājums pārsniedz piecas darbdienas)</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xml:space="preserve">% no attiecīgās investīcijas pozīcijas attiecināmajām izmaksām, ja </w:t>
            </w:r>
            <w:r w:rsidR="004065C9" w:rsidRPr="69715863">
              <w:rPr>
                <w:rFonts w:ascii="Times New Roman" w:eastAsia="Times New Roman" w:hAnsi="Times New Roman"/>
                <w:sz w:val="24"/>
                <w:szCs w:val="24"/>
                <w:lang w:eastAsia="lv-LV"/>
              </w:rPr>
              <w:t xml:space="preserve">darbība </w:t>
            </w:r>
            <w:r w:rsidRPr="69715863">
              <w:rPr>
                <w:rFonts w:ascii="Times New Roman" w:eastAsia="Times New Roman" w:hAnsi="Times New Roman"/>
                <w:sz w:val="24"/>
                <w:szCs w:val="24"/>
                <w:lang w:eastAsia="lv-LV"/>
              </w:rPr>
              <w:t>īstenot</w:t>
            </w:r>
            <w:r w:rsidR="004065C9" w:rsidRPr="69715863">
              <w:rPr>
                <w:rFonts w:ascii="Times New Roman" w:eastAsia="Times New Roman" w:hAnsi="Times New Roman"/>
                <w:sz w:val="24"/>
                <w:szCs w:val="24"/>
                <w:lang w:eastAsia="lv-LV"/>
              </w:rPr>
              <w:t>a</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konstatētas neatbilstības pēc atkārtot</w:t>
            </w:r>
            <w:r w:rsidR="005D45E4" w:rsidRPr="69715863">
              <w:rPr>
                <w:rFonts w:ascii="Times New Roman" w:eastAsia="Times New Roman" w:hAnsi="Times New Roman"/>
                <w:sz w:val="24"/>
                <w:szCs w:val="24"/>
                <w:lang w:eastAsia="lv-LV"/>
              </w:rPr>
              <w:t>ā</w:t>
            </w:r>
            <w:r w:rsidRPr="69715863">
              <w:rPr>
                <w:rFonts w:ascii="Times New Roman" w:eastAsia="Times New Roman" w:hAnsi="Times New Roman"/>
                <w:sz w:val="24"/>
                <w:szCs w:val="24"/>
                <w:lang w:eastAsia="lv-LV"/>
              </w:rPr>
              <w:t>s iepirkuma procedūras</w:t>
            </w:r>
          </w:p>
        </w:tc>
      </w:tr>
      <w:tr w:rsidR="003F4BF2" w:rsidRPr="00772D2A" w14:paraId="789028AC" w14:textId="77777777" w:rsidTr="007E1426">
        <w:tc>
          <w:tcPr>
            <w:tcW w:w="603" w:type="dxa"/>
            <w:shd w:val="clear" w:color="auto" w:fill="auto"/>
          </w:tcPr>
          <w:p w14:paraId="4CE87FA2" w14:textId="4F7A22AC" w:rsidR="00BF54FC" w:rsidRPr="00772D2A" w:rsidRDefault="001C678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3</w:t>
            </w:r>
            <w:r w:rsidR="00BF54FC" w:rsidRPr="69715863">
              <w:rPr>
                <w:rFonts w:ascii="Times New Roman" w:eastAsia="Times New Roman" w:hAnsi="Times New Roman"/>
                <w:sz w:val="24"/>
                <w:szCs w:val="24"/>
                <w:lang w:eastAsia="lv-LV"/>
              </w:rPr>
              <w:t>.</w:t>
            </w:r>
          </w:p>
        </w:tc>
        <w:tc>
          <w:tcPr>
            <w:tcW w:w="2091" w:type="dxa"/>
            <w:shd w:val="clear" w:color="auto" w:fill="auto"/>
          </w:tcPr>
          <w:p w14:paraId="0E753EC0" w14:textId="2CE02FDC"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Nepamatoti ierobežota iepirkuma procedūras tehniskā specifikācija un sašaurināts piedāvājumu iesniedzēju loks</w:t>
            </w:r>
          </w:p>
        </w:tc>
        <w:tc>
          <w:tcPr>
            <w:tcW w:w="3260" w:type="dxa"/>
            <w:shd w:val="clear" w:color="auto" w:fill="auto"/>
          </w:tcPr>
          <w:p w14:paraId="42F4F782" w14:textId="2F98DC85"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Tehniskajā specifikācijā vai konkursa nolikumā ir norādīti kritēriji, kas dod iespēju pieteikties tikai konkrētam vai ierobežotam ražotāju lokam, vai arī, vērtējot iepirkumu, norādītie kritēriji vairs netiek ņemti vērā, tādējādi dodot iespēju uzvarēt piedāvātājam, kurš neatbilst attiecīgajiem kritērijiem.</w:t>
            </w:r>
            <w:r>
              <w:br/>
            </w:r>
            <w:r w:rsidRPr="69715863">
              <w:rPr>
                <w:rFonts w:ascii="Times New Roman" w:eastAsia="Times New Roman" w:hAnsi="Times New Roman"/>
                <w:sz w:val="24"/>
                <w:szCs w:val="24"/>
                <w:lang w:eastAsia="lv-LV"/>
              </w:rPr>
              <w:t>Noteikti pārāk specifiski tehniskie standarti, tādējādi nenodrošinot vienādu piekļuvi (iespēju) pretendentiem</w:t>
            </w:r>
            <w:r w:rsidR="00FB0DDB" w:rsidRPr="69715863">
              <w:rPr>
                <w:rFonts w:ascii="Times New Roman" w:eastAsia="Times New Roman" w:hAnsi="Times New Roman"/>
                <w:sz w:val="24"/>
                <w:szCs w:val="24"/>
                <w:lang w:eastAsia="lv-LV"/>
              </w:rPr>
              <w:t xml:space="preserve">. Ražotāju organizācija </w:t>
            </w:r>
            <w:r w:rsidRPr="69715863">
              <w:rPr>
                <w:rFonts w:ascii="Times New Roman" w:eastAsia="Times New Roman" w:hAnsi="Times New Roman"/>
                <w:sz w:val="24"/>
                <w:szCs w:val="24"/>
                <w:lang w:eastAsia="lv-LV"/>
              </w:rPr>
              <w:t>radīj</w:t>
            </w:r>
            <w:r w:rsidR="00FB0DDB" w:rsidRPr="69715863">
              <w:rPr>
                <w:rFonts w:ascii="Times New Roman" w:eastAsia="Times New Roman" w:hAnsi="Times New Roman"/>
                <w:sz w:val="24"/>
                <w:szCs w:val="24"/>
                <w:lang w:eastAsia="lv-LV"/>
              </w:rPr>
              <w:t>usi</w:t>
            </w:r>
            <w:r w:rsidRPr="69715863">
              <w:rPr>
                <w:rFonts w:ascii="Times New Roman" w:eastAsia="Times New Roman" w:hAnsi="Times New Roman"/>
                <w:sz w:val="24"/>
                <w:szCs w:val="24"/>
                <w:lang w:eastAsia="lv-LV"/>
              </w:rPr>
              <w:t xml:space="preserve"> apstākļus, lai ierobežotu piegādātāju loku</w:t>
            </w:r>
          </w:p>
        </w:tc>
        <w:tc>
          <w:tcPr>
            <w:tcW w:w="3118" w:type="dxa"/>
            <w:shd w:val="clear" w:color="auto" w:fill="auto"/>
          </w:tcPr>
          <w:p w14:paraId="4AC81310" w14:textId="1650ACBE"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apstiprinātajām attiecināmajām izmaksām pēc iepirkuma dokumentācijas izvērtēšanas, ja pārkāpums var ietekmēt ražotāju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apstiprinātajām attiecināmajām izmaksām pēc iepirkuma dokumentācijas izvērtēšanas atkarībā no neatbilstības būtiskuma</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Atkārtota iepirkuma procedūra, izmantojot Iepirkumu uzraudzības biroja platformu</w:t>
            </w:r>
          </w:p>
        </w:tc>
      </w:tr>
      <w:tr w:rsidR="003F4BF2" w:rsidRPr="00772D2A" w14:paraId="29C9C04A" w14:textId="77777777" w:rsidTr="007E1426">
        <w:tc>
          <w:tcPr>
            <w:tcW w:w="603" w:type="dxa"/>
            <w:shd w:val="clear" w:color="auto" w:fill="auto"/>
          </w:tcPr>
          <w:p w14:paraId="4D7542D9" w14:textId="7E6594BD" w:rsidR="00C4651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4</w:t>
            </w:r>
            <w:r w:rsidR="00C46517" w:rsidRPr="69715863">
              <w:rPr>
                <w:rFonts w:ascii="Times New Roman" w:eastAsia="Times New Roman" w:hAnsi="Times New Roman"/>
                <w:sz w:val="24"/>
                <w:szCs w:val="24"/>
                <w:lang w:eastAsia="lv-LV"/>
              </w:rPr>
              <w:t>.</w:t>
            </w:r>
          </w:p>
        </w:tc>
        <w:tc>
          <w:tcPr>
            <w:tcW w:w="2091" w:type="dxa"/>
            <w:shd w:val="clear" w:color="auto" w:fill="auto"/>
          </w:tcPr>
          <w:p w14:paraId="26925C1F" w14:textId="2FFFA102"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Līguma izpildes laikā netiek ievēroti atlases kritēriji</w:t>
            </w:r>
          </w:p>
        </w:tc>
        <w:tc>
          <w:tcPr>
            <w:tcW w:w="3260" w:type="dxa"/>
            <w:shd w:val="clear" w:color="auto" w:fill="auto"/>
          </w:tcPr>
          <w:p w14:paraId="57E4CA35" w14:textId="68F4FC4E"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Darbības programmas īstenošanas laikā konstatēts, ka netiek ievēroti kritēriji, kas tika noteikti kā piegādātāju atlases kritēriji, piemēram, limitēts izpildes laiks</w:t>
            </w:r>
          </w:p>
        </w:tc>
        <w:tc>
          <w:tcPr>
            <w:tcW w:w="3118" w:type="dxa"/>
            <w:shd w:val="clear" w:color="auto" w:fill="auto"/>
          </w:tcPr>
          <w:p w14:paraId="7F2E2EE3" w14:textId="66071E2B"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pārkāpums var ietekmēt piegādātāju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atkarībā no neatbilstības būtiskuma</w:t>
            </w:r>
          </w:p>
        </w:tc>
      </w:tr>
      <w:tr w:rsidR="003F4BF2" w:rsidRPr="00772D2A" w14:paraId="40A781FB" w14:textId="77777777" w:rsidTr="007E1426">
        <w:tc>
          <w:tcPr>
            <w:tcW w:w="603" w:type="dxa"/>
            <w:shd w:val="clear" w:color="auto" w:fill="auto"/>
          </w:tcPr>
          <w:p w14:paraId="3BE29A3E" w14:textId="7CFAFFC9"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5</w:t>
            </w:r>
            <w:r w:rsidR="00696C61" w:rsidRPr="69715863">
              <w:rPr>
                <w:rFonts w:ascii="Times New Roman" w:eastAsia="Times New Roman" w:hAnsi="Times New Roman"/>
                <w:sz w:val="24"/>
                <w:szCs w:val="24"/>
                <w:lang w:eastAsia="lv-LV"/>
              </w:rPr>
              <w:t>.</w:t>
            </w:r>
          </w:p>
        </w:tc>
        <w:tc>
          <w:tcPr>
            <w:tcW w:w="2091" w:type="dxa"/>
            <w:shd w:val="clear" w:color="auto" w:fill="auto"/>
          </w:tcPr>
          <w:p w14:paraId="7F4421AC" w14:textId="7CD0951A"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Grozīti līgumisko attiecību nosacījumi, kas maina sākotnējo tehnisko specifikāciju</w:t>
            </w:r>
          </w:p>
        </w:tc>
        <w:tc>
          <w:tcPr>
            <w:tcW w:w="3260" w:type="dxa"/>
            <w:shd w:val="clear" w:color="auto" w:fill="auto"/>
          </w:tcPr>
          <w:p w14:paraId="73CCCBED" w14:textId="198031E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Darbības programmas īstenošanas laikā izdarīti grozījumi, ar kuriem mainīti nosacījumi, kas varētu ietekmēt iespējamo piegādātāju loku un piedāvājuma cenu</w:t>
            </w:r>
          </w:p>
        </w:tc>
        <w:tc>
          <w:tcPr>
            <w:tcW w:w="3118" w:type="dxa"/>
            <w:shd w:val="clear" w:color="auto" w:fill="auto"/>
          </w:tcPr>
          <w:p w14:paraId="12B83A76" w14:textId="3A1D3AC0"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pārkāpums var ietekmēt piegādātāju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atkarībā no neatbilstības būtiskuma</w:t>
            </w:r>
          </w:p>
        </w:tc>
      </w:tr>
      <w:tr w:rsidR="003F4BF2" w:rsidRPr="00772D2A" w14:paraId="2079D13B" w14:textId="77777777" w:rsidTr="007E1426">
        <w:tc>
          <w:tcPr>
            <w:tcW w:w="603" w:type="dxa"/>
            <w:shd w:val="clear" w:color="auto" w:fill="auto"/>
          </w:tcPr>
          <w:p w14:paraId="75324E1A" w14:textId="7DB4239A"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6</w:t>
            </w:r>
            <w:r w:rsidR="00696C61" w:rsidRPr="69715863">
              <w:rPr>
                <w:rFonts w:ascii="Times New Roman" w:eastAsia="Times New Roman" w:hAnsi="Times New Roman"/>
                <w:sz w:val="24"/>
                <w:szCs w:val="24"/>
                <w:lang w:eastAsia="lv-LV"/>
              </w:rPr>
              <w:t>.</w:t>
            </w:r>
          </w:p>
        </w:tc>
        <w:tc>
          <w:tcPr>
            <w:tcW w:w="2091" w:type="dxa"/>
            <w:shd w:val="clear" w:color="auto" w:fill="auto"/>
          </w:tcPr>
          <w:p w14:paraId="25EB2612" w14:textId="1D61D553"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Iepirkum</w:t>
            </w:r>
            <w:r w:rsidR="003178EA">
              <w:rPr>
                <w:rFonts w:ascii="Times New Roman" w:eastAsia="Times New Roman" w:hAnsi="Times New Roman"/>
                <w:sz w:val="24"/>
                <w:szCs w:val="24"/>
                <w:lang w:eastAsia="lv-LV"/>
              </w:rPr>
              <w:t>a</w:t>
            </w:r>
            <w:r w:rsidRPr="69715863">
              <w:rPr>
                <w:rFonts w:ascii="Times New Roman" w:eastAsia="Times New Roman" w:hAnsi="Times New Roman"/>
                <w:sz w:val="24"/>
                <w:szCs w:val="24"/>
                <w:lang w:eastAsia="lv-LV"/>
              </w:rPr>
              <w:t xml:space="preserve"> procedūrā izvēlētā piegādātāja (pakalpojumu sniedzēja) apakšuzņēmējs ir atbalsta pretendents vai ar to saistītā persona.</w:t>
            </w:r>
            <w:r>
              <w:br/>
            </w:r>
            <w:r w:rsidRPr="69715863">
              <w:rPr>
                <w:rFonts w:ascii="Times New Roman" w:eastAsia="Times New Roman" w:hAnsi="Times New Roman"/>
                <w:sz w:val="24"/>
                <w:szCs w:val="24"/>
                <w:lang w:eastAsia="lv-LV"/>
              </w:rPr>
              <w:t>Konstatēts interešu konflikts pieņemtajā lēmumā par iepirkuma rezultātiem</w:t>
            </w:r>
          </w:p>
        </w:tc>
        <w:tc>
          <w:tcPr>
            <w:tcW w:w="3260" w:type="dxa"/>
            <w:shd w:val="clear" w:color="auto" w:fill="auto"/>
          </w:tcPr>
          <w:p w14:paraId="4920464C" w14:textId="7777777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Darbības programmas īstenošanas laikā konstatēts, ka ar pakalpojumu sniedzēju noslēgtā līguma izpildi kā apakšuzņēmējs nodrošina atbalsta pretendents vai </w:t>
            </w:r>
            <w:r w:rsidR="005D45E4" w:rsidRPr="69715863">
              <w:rPr>
                <w:rFonts w:ascii="Times New Roman" w:eastAsia="Times New Roman" w:hAnsi="Times New Roman"/>
                <w:sz w:val="24"/>
                <w:szCs w:val="24"/>
                <w:lang w:eastAsia="lv-LV"/>
              </w:rPr>
              <w:t xml:space="preserve">ar </w:t>
            </w:r>
            <w:r w:rsidRPr="69715863">
              <w:rPr>
                <w:rFonts w:ascii="Times New Roman" w:eastAsia="Times New Roman" w:hAnsi="Times New Roman"/>
                <w:sz w:val="24"/>
                <w:szCs w:val="24"/>
                <w:lang w:eastAsia="lv-LV"/>
              </w:rPr>
              <w:t>t</w:t>
            </w:r>
            <w:r w:rsidR="005D45E4" w:rsidRPr="69715863">
              <w:rPr>
                <w:rFonts w:ascii="Times New Roman" w:eastAsia="Times New Roman" w:hAnsi="Times New Roman"/>
                <w:sz w:val="24"/>
                <w:szCs w:val="24"/>
                <w:lang w:eastAsia="lv-LV"/>
              </w:rPr>
              <w:t>o</w:t>
            </w:r>
            <w:r w:rsidRPr="69715863">
              <w:rPr>
                <w:rFonts w:ascii="Times New Roman" w:eastAsia="Times New Roman" w:hAnsi="Times New Roman"/>
                <w:sz w:val="24"/>
                <w:szCs w:val="24"/>
                <w:lang w:eastAsia="lv-LV"/>
              </w:rPr>
              <w:t xml:space="preserve"> saistīt</w:t>
            </w:r>
            <w:r w:rsidR="005D45E4" w:rsidRPr="69715863">
              <w:rPr>
                <w:rFonts w:ascii="Times New Roman" w:eastAsia="Times New Roman" w:hAnsi="Times New Roman"/>
                <w:sz w:val="24"/>
                <w:szCs w:val="24"/>
                <w:lang w:eastAsia="lv-LV"/>
              </w:rPr>
              <w:t>a</w:t>
            </w:r>
            <w:r w:rsidRPr="69715863">
              <w:rPr>
                <w:rFonts w:ascii="Times New Roman" w:eastAsia="Times New Roman" w:hAnsi="Times New Roman"/>
                <w:sz w:val="24"/>
                <w:szCs w:val="24"/>
                <w:lang w:eastAsia="lv-LV"/>
              </w:rPr>
              <w:t xml:space="preserve"> persona.</w:t>
            </w:r>
          </w:p>
          <w:p w14:paraId="7635AF91" w14:textId="4D41859A"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Kāds no komisijas locekļiem un ekspertiem (ja tādi ir piesaistīti) pārstāv pretendenta intereses</w:t>
            </w:r>
            <w:r w:rsidR="007E1426">
              <w:rPr>
                <w:rFonts w:ascii="Times New Roman" w:eastAsia="Times New Roman" w:hAnsi="Times New Roman"/>
                <w:sz w:val="24"/>
                <w:szCs w:val="24"/>
                <w:lang w:eastAsia="lv-LV"/>
              </w:rPr>
              <w:t xml:space="preserve"> vai</w:t>
            </w:r>
            <w:r w:rsidRPr="69715863">
              <w:rPr>
                <w:rFonts w:ascii="Times New Roman" w:eastAsia="Times New Roman" w:hAnsi="Times New Roman"/>
                <w:sz w:val="24"/>
                <w:szCs w:val="24"/>
                <w:lang w:eastAsia="lv-LV"/>
              </w:rPr>
              <w:t xml:space="preserve"> ir saistīts ar pretendentu</w:t>
            </w:r>
            <w:r w:rsidR="007E1426">
              <w:rPr>
                <w:rFonts w:ascii="Times New Roman" w:eastAsia="Times New Roman" w:hAnsi="Times New Roman"/>
                <w:sz w:val="24"/>
                <w:szCs w:val="24"/>
                <w:lang w:eastAsia="lv-LV"/>
              </w:rPr>
              <w:t>,</w:t>
            </w:r>
            <w:r w:rsidR="005D45E4" w:rsidRPr="69715863">
              <w:rPr>
                <w:rFonts w:ascii="Times New Roman" w:eastAsia="Times New Roman" w:hAnsi="Times New Roman"/>
                <w:sz w:val="24"/>
                <w:szCs w:val="24"/>
                <w:lang w:eastAsia="lv-LV"/>
              </w:rPr>
              <w:t xml:space="preserve"> un</w:t>
            </w:r>
            <w:r w:rsidRPr="69715863">
              <w:rPr>
                <w:rFonts w:ascii="Times New Roman" w:eastAsia="Times New Roman" w:hAnsi="Times New Roman"/>
                <w:sz w:val="24"/>
                <w:szCs w:val="24"/>
                <w:lang w:eastAsia="lv-LV"/>
              </w:rPr>
              <w:t xml:space="preserve"> interešu konflikta konstatēšanas gadījumā nav ievērota noteiktā procedūra</w:t>
            </w:r>
          </w:p>
        </w:tc>
        <w:tc>
          <w:tcPr>
            <w:tcW w:w="3118" w:type="dxa"/>
            <w:shd w:val="clear" w:color="auto" w:fill="auto"/>
          </w:tcPr>
          <w:p w14:paraId="049D4557" w14:textId="7777777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100 %</w:t>
            </w:r>
          </w:p>
        </w:tc>
      </w:tr>
      <w:tr w:rsidR="003F4BF2" w:rsidRPr="00772D2A" w14:paraId="17CA8E69" w14:textId="77777777" w:rsidTr="007E1426">
        <w:tc>
          <w:tcPr>
            <w:tcW w:w="603" w:type="dxa"/>
            <w:shd w:val="clear" w:color="auto" w:fill="auto"/>
          </w:tcPr>
          <w:p w14:paraId="7C5C87DE" w14:textId="1ED8B915"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7</w:t>
            </w:r>
            <w:r w:rsidR="00696C61" w:rsidRPr="69715863">
              <w:rPr>
                <w:rFonts w:ascii="Times New Roman" w:eastAsia="Times New Roman" w:hAnsi="Times New Roman"/>
                <w:sz w:val="24"/>
                <w:szCs w:val="24"/>
                <w:lang w:eastAsia="lv-LV"/>
              </w:rPr>
              <w:t>.</w:t>
            </w:r>
          </w:p>
        </w:tc>
        <w:tc>
          <w:tcPr>
            <w:tcW w:w="2091" w:type="dxa"/>
            <w:shd w:val="clear" w:color="auto" w:fill="auto"/>
          </w:tcPr>
          <w:p w14:paraId="04D53BC6" w14:textId="28DBDF84"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Konstatēts izmaksu sadārdzinājums</w:t>
            </w:r>
          </w:p>
        </w:tc>
        <w:tc>
          <w:tcPr>
            <w:tcW w:w="3260" w:type="dxa"/>
            <w:shd w:val="clear" w:color="auto" w:fill="auto"/>
          </w:tcPr>
          <w:p w14:paraId="0362D29B" w14:textId="161AA206"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Mākslīga izmaksu pozīciju sadārdzināšana</w:t>
            </w:r>
          </w:p>
        </w:tc>
        <w:tc>
          <w:tcPr>
            <w:tcW w:w="3118" w:type="dxa"/>
            <w:shd w:val="clear" w:color="auto" w:fill="auto"/>
          </w:tcPr>
          <w:p w14:paraId="01363637" w14:textId="16C67635"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konstatētais sadārdzinājums pārsniedz 50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00574BF4" w:rsidRPr="69715863">
              <w:rPr>
                <w:rFonts w:ascii="Times New Roman" w:eastAsia="Times New Roman" w:hAnsi="Times New Roman"/>
                <w:sz w:val="24"/>
                <w:szCs w:val="24"/>
                <w:lang w:eastAsia="lv-LV"/>
              </w:rPr>
              <w:t>20</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sadārdzināto izmaksu pozīcijas tirgus cenas</w:t>
            </w:r>
            <w:r w:rsidR="00574BF4" w:rsidRPr="69715863">
              <w:rPr>
                <w:rFonts w:ascii="Times New Roman" w:eastAsia="Times New Roman" w:hAnsi="Times New Roman"/>
                <w:sz w:val="24"/>
                <w:szCs w:val="24"/>
                <w:lang w:eastAsia="lv-LV"/>
              </w:rPr>
              <w:t xml:space="preserve"> sliekšņa</w:t>
            </w:r>
            <w:r w:rsidRPr="69715863">
              <w:rPr>
                <w:rFonts w:ascii="Times New Roman" w:eastAsia="Times New Roman" w:hAnsi="Times New Roman"/>
                <w:sz w:val="24"/>
                <w:szCs w:val="24"/>
                <w:lang w:eastAsia="lv-LV"/>
              </w:rPr>
              <w:t>, ja konstatētais sadārdzinājums ir līdz 50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 atkarībā no neatbilstības būtiskuma</w:t>
            </w:r>
          </w:p>
        </w:tc>
      </w:tr>
      <w:tr w:rsidR="003F4BF2" w:rsidRPr="00772D2A" w14:paraId="579053B3" w14:textId="77777777" w:rsidTr="007E1426">
        <w:tc>
          <w:tcPr>
            <w:tcW w:w="603" w:type="dxa"/>
            <w:shd w:val="clear" w:color="auto" w:fill="auto"/>
          </w:tcPr>
          <w:p w14:paraId="50C60EFD" w14:textId="7983C799"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8</w:t>
            </w:r>
            <w:r w:rsidR="00B772F7" w:rsidRPr="69715863">
              <w:rPr>
                <w:rFonts w:ascii="Times New Roman" w:eastAsia="Times New Roman" w:hAnsi="Times New Roman"/>
                <w:sz w:val="24"/>
                <w:szCs w:val="24"/>
                <w:lang w:eastAsia="lv-LV"/>
              </w:rPr>
              <w:t>.</w:t>
            </w:r>
          </w:p>
        </w:tc>
        <w:tc>
          <w:tcPr>
            <w:tcW w:w="2091" w:type="dxa"/>
            <w:shd w:val="clear" w:color="auto" w:fill="auto"/>
          </w:tcPr>
          <w:p w14:paraId="5939D1C5" w14:textId="5C3CE262" w:rsidR="00B772F7" w:rsidRPr="007E1426" w:rsidRDefault="37B5FAFF" w:rsidP="0000426B">
            <w:pPr>
              <w:spacing w:after="0" w:line="240" w:lineRule="auto"/>
              <w:mirrorIndents/>
              <w:rPr>
                <w:rFonts w:ascii="Times New Roman" w:eastAsia="Times New Roman" w:hAnsi="Times New Roman"/>
                <w:sz w:val="24"/>
                <w:szCs w:val="24"/>
                <w:lang w:eastAsia="lv-LV"/>
              </w:rPr>
            </w:pPr>
            <w:r w:rsidRPr="007E1426">
              <w:rPr>
                <w:rFonts w:ascii="Times New Roman" w:eastAsia="Times New Roman" w:hAnsi="Times New Roman"/>
                <w:sz w:val="24"/>
                <w:szCs w:val="24"/>
                <w:lang w:eastAsia="lv-LV"/>
              </w:rPr>
              <w:t>Nav</w:t>
            </w:r>
            <w:r w:rsidR="44CE9923" w:rsidRPr="007E1426">
              <w:rPr>
                <w:rFonts w:ascii="Times New Roman" w:eastAsia="Times New Roman" w:hAnsi="Times New Roman"/>
                <w:sz w:val="24"/>
                <w:szCs w:val="24"/>
                <w:lang w:eastAsia="lv-LV"/>
              </w:rPr>
              <w:t xml:space="preserve"> ievērots Ministru kabineta </w:t>
            </w:r>
            <w:bookmarkStart w:id="1" w:name="_Hlk132978120"/>
            <w:r w:rsidR="007E1426" w:rsidRPr="007E1426">
              <w:rPr>
                <w:rFonts w:ascii="Times New Roman" w:eastAsia="Times New Roman" w:hAnsi="Times New Roman" w:cs="Calibri"/>
                <w:sz w:val="24"/>
                <w:szCs w:val="24"/>
                <w:lang w:eastAsia="en-GB"/>
              </w:rPr>
              <w:t xml:space="preserve">noteikumu </w:t>
            </w:r>
            <w:r w:rsidR="007E1426" w:rsidRPr="007E1426">
              <w:rPr>
                <w:rFonts w:ascii="Times New Roman" w:eastAsia="Times New Roman" w:hAnsi="Times New Roman" w:cs="Calibri"/>
                <w:color w:val="333333"/>
                <w:sz w:val="24"/>
                <w:szCs w:val="24"/>
                <w:lang w:eastAsia="en-GB"/>
              </w:rPr>
              <w:t xml:space="preserve">Nr. </w:t>
            </w:r>
            <w:r w:rsidR="007E1426" w:rsidRPr="007E1426">
              <w:rPr>
                <w:rFonts w:ascii="Times New Roman" w:eastAsia="Times New Roman" w:hAnsi="Times New Roman" w:cs="Calibri"/>
                <w:color w:val="333333"/>
                <w:sz w:val="24"/>
                <w:szCs w:val="24"/>
                <w:lang w:eastAsia="en-GB"/>
              </w:rPr>
              <w:fldChar w:fldCharType="begin"/>
            </w:r>
            <w:r w:rsidR="007E1426" w:rsidRPr="007E1426">
              <w:rPr>
                <w:rFonts w:ascii="Times New Roman" w:eastAsia="Times New Roman" w:hAnsi="Times New Roman" w:cs="Calibri"/>
                <w:color w:val="333333"/>
                <w:sz w:val="24"/>
                <w:szCs w:val="24"/>
                <w:lang w:eastAsia="en-GB"/>
              </w:rPr>
              <w:instrText xml:space="preserve"> MERGEFIELD =TAP_DOK_NUMURS \* MERGEFORMAT </w:instrText>
            </w:r>
            <w:r w:rsidR="007E1426" w:rsidRPr="007E1426">
              <w:rPr>
                <w:rFonts w:ascii="Times New Roman" w:eastAsia="Times New Roman" w:hAnsi="Times New Roman" w:cs="Calibri"/>
                <w:color w:val="333333"/>
                <w:sz w:val="24"/>
                <w:szCs w:val="24"/>
                <w:lang w:eastAsia="en-GB"/>
              </w:rPr>
              <w:fldChar w:fldCharType="separate"/>
            </w:r>
            <w:r w:rsidR="007E1426" w:rsidRPr="007E1426">
              <w:rPr>
                <w:rFonts w:ascii="Times New Roman" w:eastAsia="Times New Roman" w:hAnsi="Times New Roman" w:cs="Calibri"/>
                <w:color w:val="333333"/>
                <w:sz w:val="24"/>
                <w:szCs w:val="24"/>
                <w:lang w:eastAsia="en-GB"/>
              </w:rPr>
              <w:t>«=TAP_DOK_NUMURS»</w:t>
            </w:r>
            <w:r w:rsidR="007E1426" w:rsidRPr="007E1426">
              <w:rPr>
                <w:rFonts w:ascii="Times New Roman" w:eastAsia="Times New Roman" w:hAnsi="Times New Roman" w:cs="Calibri"/>
                <w:color w:val="333333"/>
                <w:sz w:val="24"/>
                <w:szCs w:val="24"/>
                <w:lang w:eastAsia="en-GB"/>
              </w:rPr>
              <w:fldChar w:fldCharType="end"/>
            </w:r>
            <w:bookmarkEnd w:id="1"/>
            <w:r w:rsidRPr="007E1426">
              <w:rPr>
                <w:rFonts w:ascii="Times New Roman" w:eastAsia="Times New Roman" w:hAnsi="Times New Roman"/>
                <w:sz w:val="24"/>
                <w:szCs w:val="24"/>
                <w:lang w:eastAsia="lv-LV"/>
              </w:rPr>
              <w:t xml:space="preserve"> "</w:t>
            </w:r>
            <w:r w:rsidR="74012AED" w:rsidRPr="007E1426">
              <w:rPr>
                <w:rFonts w:ascii="Times New Roman" w:eastAsia="Times New Roman" w:hAnsi="Times New Roman"/>
                <w:sz w:val="24"/>
                <w:szCs w:val="24"/>
                <w:lang w:eastAsia="lv-LV"/>
              </w:rPr>
              <w:t>Ražotāju organizāciju atzīšanas un atbalsta piešķiršanas kārtība</w:t>
            </w:r>
            <w:r w:rsidRPr="007E1426">
              <w:rPr>
                <w:rFonts w:ascii="Times New Roman" w:eastAsia="Times New Roman" w:hAnsi="Times New Roman"/>
                <w:sz w:val="24"/>
                <w:szCs w:val="24"/>
                <w:lang w:eastAsia="lv-LV"/>
              </w:rPr>
              <w:t>" (turpmāk</w:t>
            </w:r>
            <w:r w:rsidR="005D45E4" w:rsidRPr="007E1426">
              <w:rPr>
                <w:rFonts w:ascii="Times New Roman" w:eastAsia="Times New Roman" w:hAnsi="Times New Roman"/>
                <w:sz w:val="24"/>
                <w:szCs w:val="24"/>
                <w:lang w:eastAsia="lv-LV"/>
              </w:rPr>
              <w:t> </w:t>
            </w:r>
            <w:r w:rsidR="44CE9923" w:rsidRPr="007E1426">
              <w:rPr>
                <w:rFonts w:ascii="Times New Roman" w:eastAsia="Times New Roman" w:hAnsi="Times New Roman"/>
                <w:sz w:val="24"/>
                <w:szCs w:val="24"/>
                <w:lang w:eastAsia="lv-LV"/>
              </w:rPr>
              <w:t xml:space="preserve">– noteikumi) </w:t>
            </w:r>
            <w:r w:rsidR="3DFE0888" w:rsidRPr="007E1426">
              <w:rPr>
                <w:rFonts w:ascii="Times New Roman" w:eastAsia="Times New Roman" w:hAnsi="Times New Roman"/>
                <w:sz w:val="24"/>
                <w:szCs w:val="24"/>
                <w:lang w:eastAsia="lv-LV"/>
              </w:rPr>
              <w:t>7</w:t>
            </w:r>
            <w:r w:rsidR="7AE7BC79" w:rsidRPr="007E1426">
              <w:rPr>
                <w:rFonts w:ascii="Times New Roman" w:eastAsia="Times New Roman" w:hAnsi="Times New Roman"/>
                <w:sz w:val="24"/>
                <w:szCs w:val="24"/>
                <w:lang w:eastAsia="lv-LV"/>
              </w:rPr>
              <w:t>2</w:t>
            </w:r>
            <w:r w:rsidRPr="007E1426">
              <w:rPr>
                <w:rFonts w:ascii="Times New Roman" w:eastAsia="Times New Roman" w:hAnsi="Times New Roman"/>
                <w:sz w:val="24"/>
                <w:szCs w:val="24"/>
                <w:lang w:eastAsia="lv-LV"/>
              </w:rPr>
              <w:t>.</w:t>
            </w:r>
            <w:r w:rsidR="005D45E4" w:rsidRPr="007E1426">
              <w:rPr>
                <w:rFonts w:ascii="Times New Roman" w:eastAsia="Times New Roman" w:hAnsi="Times New Roman"/>
                <w:sz w:val="24"/>
                <w:szCs w:val="24"/>
                <w:lang w:eastAsia="lv-LV"/>
              </w:rPr>
              <w:t> </w:t>
            </w:r>
            <w:r w:rsidR="361FF8C3" w:rsidRPr="007E1426">
              <w:rPr>
                <w:rFonts w:ascii="Times New Roman" w:eastAsia="Times New Roman" w:hAnsi="Times New Roman"/>
                <w:sz w:val="24"/>
                <w:szCs w:val="24"/>
                <w:lang w:eastAsia="lv-LV"/>
              </w:rPr>
              <w:t>vai 1</w:t>
            </w:r>
            <w:r w:rsidR="40B969BF" w:rsidRPr="007E1426">
              <w:rPr>
                <w:rFonts w:ascii="Times New Roman" w:eastAsia="Times New Roman" w:hAnsi="Times New Roman"/>
                <w:sz w:val="24"/>
                <w:szCs w:val="24"/>
                <w:lang w:eastAsia="lv-LV"/>
              </w:rPr>
              <w:t>6</w:t>
            </w:r>
            <w:r w:rsidR="4B75D656" w:rsidRPr="007E1426">
              <w:rPr>
                <w:rFonts w:ascii="Times New Roman" w:eastAsia="Times New Roman" w:hAnsi="Times New Roman"/>
                <w:sz w:val="24"/>
                <w:szCs w:val="24"/>
                <w:lang w:eastAsia="lv-LV"/>
              </w:rPr>
              <w:t>3</w:t>
            </w:r>
            <w:r w:rsidR="361FF8C3" w:rsidRPr="007E1426">
              <w:rPr>
                <w:rFonts w:ascii="Times New Roman" w:eastAsia="Times New Roman" w:hAnsi="Times New Roman"/>
                <w:sz w:val="24"/>
                <w:szCs w:val="24"/>
                <w:lang w:eastAsia="lv-LV"/>
              </w:rPr>
              <w:t xml:space="preserve">. </w:t>
            </w:r>
            <w:r w:rsidRPr="007E1426">
              <w:rPr>
                <w:rFonts w:ascii="Times New Roman" w:eastAsia="Times New Roman" w:hAnsi="Times New Roman"/>
                <w:sz w:val="24"/>
                <w:szCs w:val="24"/>
                <w:lang w:eastAsia="lv-LV"/>
              </w:rPr>
              <w:t>punktā norādītais iepirkuma dokumentu iesniegšanas termiņš</w:t>
            </w:r>
          </w:p>
        </w:tc>
        <w:tc>
          <w:tcPr>
            <w:tcW w:w="3260" w:type="dxa"/>
            <w:shd w:val="clear" w:color="auto" w:fill="auto"/>
          </w:tcPr>
          <w:p w14:paraId="1A314A3C" w14:textId="56B1814E"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Normatīvajos aktos vai administratīvajā lēmumā norādītie iesniedzamie dokumenti iesniegti pēc noteiktā termiņa</w:t>
            </w:r>
          </w:p>
        </w:tc>
        <w:tc>
          <w:tcPr>
            <w:tcW w:w="3118" w:type="dxa"/>
            <w:shd w:val="clear" w:color="auto" w:fill="auto"/>
          </w:tcPr>
          <w:p w14:paraId="6FF9A733" w14:textId="72BA740F"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1–2 mēneši – 0,01</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 Vairāk nekā 2</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 līdz 3</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mēnešiem – 0,05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 Vairāk nekā 3</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 – 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p>
        </w:tc>
      </w:tr>
      <w:tr w:rsidR="003F4BF2" w:rsidRPr="00772D2A" w14:paraId="191921E8" w14:textId="77777777" w:rsidTr="007E1426">
        <w:tc>
          <w:tcPr>
            <w:tcW w:w="9072" w:type="dxa"/>
            <w:gridSpan w:val="4"/>
            <w:shd w:val="clear" w:color="auto" w:fill="auto"/>
          </w:tcPr>
          <w:p w14:paraId="56E7E3C0" w14:textId="77777777" w:rsidR="00B772F7" w:rsidRPr="00772D2A" w:rsidRDefault="00B772F7" w:rsidP="0000426B">
            <w:pPr>
              <w:spacing w:after="0" w:line="240" w:lineRule="auto"/>
              <w:mirrorIndents/>
              <w:rPr>
                <w:rFonts w:ascii="Times New Roman" w:eastAsia="Times New Roman" w:hAnsi="Times New Roman"/>
                <w:b/>
                <w:bCs/>
                <w:sz w:val="24"/>
                <w:szCs w:val="24"/>
                <w:lang w:eastAsia="lv-LV"/>
              </w:rPr>
            </w:pPr>
            <w:r w:rsidRPr="69715863">
              <w:rPr>
                <w:rFonts w:ascii="Times New Roman" w:eastAsia="Times New Roman" w:hAnsi="Times New Roman"/>
                <w:b/>
                <w:bCs/>
                <w:sz w:val="24"/>
                <w:szCs w:val="24"/>
                <w:lang w:eastAsia="lv-LV"/>
              </w:rPr>
              <w:t>Citi pārkāpumi</w:t>
            </w:r>
          </w:p>
        </w:tc>
      </w:tr>
      <w:tr w:rsidR="003F4BF2" w:rsidRPr="00772D2A" w14:paraId="6C2039AB" w14:textId="77777777" w:rsidTr="007E1426">
        <w:tc>
          <w:tcPr>
            <w:tcW w:w="603" w:type="dxa"/>
            <w:shd w:val="clear" w:color="auto" w:fill="auto"/>
          </w:tcPr>
          <w:p w14:paraId="74367CFF" w14:textId="6D9C316C"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9</w:t>
            </w:r>
            <w:r w:rsidR="00B772F7" w:rsidRPr="69715863">
              <w:rPr>
                <w:rFonts w:ascii="Times New Roman" w:eastAsia="Times New Roman" w:hAnsi="Times New Roman"/>
                <w:sz w:val="24"/>
                <w:szCs w:val="24"/>
                <w:lang w:eastAsia="lv-LV"/>
              </w:rPr>
              <w:t>.</w:t>
            </w:r>
          </w:p>
        </w:tc>
        <w:tc>
          <w:tcPr>
            <w:tcW w:w="2091" w:type="dxa"/>
            <w:shd w:val="clear" w:color="auto" w:fill="auto"/>
          </w:tcPr>
          <w:p w14:paraId="696639EC" w14:textId="26C5BE1E" w:rsidR="00B772F7" w:rsidRPr="00937CCC" w:rsidRDefault="37B5FAFF" w:rsidP="0000426B">
            <w:pPr>
              <w:spacing w:after="0" w:line="240" w:lineRule="auto"/>
              <w:mirrorIndents/>
              <w:rPr>
                <w:rFonts w:ascii="Times New Roman" w:eastAsia="Times New Roman" w:hAnsi="Times New Roman"/>
                <w:sz w:val="24"/>
                <w:szCs w:val="24"/>
                <w:lang w:eastAsia="lv-LV"/>
              </w:rPr>
            </w:pPr>
            <w:r w:rsidRPr="5F385490">
              <w:rPr>
                <w:rFonts w:ascii="Times New Roman" w:eastAsia="Times New Roman" w:hAnsi="Times New Roman"/>
                <w:sz w:val="24"/>
                <w:szCs w:val="24"/>
                <w:lang w:eastAsia="lv-LV"/>
              </w:rPr>
              <w:t xml:space="preserve">Nav ievērota noteikumu </w:t>
            </w:r>
            <w:r w:rsidR="31D396BD" w:rsidRPr="5F385490">
              <w:rPr>
                <w:rFonts w:ascii="Times New Roman" w:eastAsia="Times New Roman" w:hAnsi="Times New Roman"/>
                <w:sz w:val="24"/>
                <w:szCs w:val="24"/>
                <w:lang w:eastAsia="lv-LV"/>
              </w:rPr>
              <w:t>8</w:t>
            </w:r>
            <w:r w:rsidR="1A34DE69" w:rsidRPr="5F385490">
              <w:rPr>
                <w:rFonts w:ascii="Times New Roman" w:eastAsia="Times New Roman" w:hAnsi="Times New Roman"/>
                <w:sz w:val="24"/>
                <w:szCs w:val="24"/>
                <w:lang w:eastAsia="lv-LV"/>
              </w:rPr>
              <w:t>8</w:t>
            </w:r>
            <w:r w:rsidR="005D45E4" w:rsidRPr="5F385490">
              <w:rPr>
                <w:rFonts w:ascii="Times New Roman" w:eastAsia="Times New Roman" w:hAnsi="Times New Roman"/>
                <w:sz w:val="24"/>
                <w:szCs w:val="24"/>
                <w:lang w:eastAsia="lv-LV"/>
              </w:rPr>
              <w:t>. </w:t>
            </w:r>
            <w:r w:rsidR="4BBC8A80" w:rsidRPr="5F385490">
              <w:rPr>
                <w:rFonts w:ascii="Times New Roman" w:eastAsia="Times New Roman" w:hAnsi="Times New Roman"/>
                <w:sz w:val="24"/>
                <w:szCs w:val="24"/>
                <w:lang w:eastAsia="lv-LV"/>
              </w:rPr>
              <w:t>vai 1</w:t>
            </w:r>
            <w:r w:rsidR="611B6F1A" w:rsidRPr="5F385490">
              <w:rPr>
                <w:rFonts w:ascii="Times New Roman" w:eastAsia="Times New Roman" w:hAnsi="Times New Roman"/>
                <w:sz w:val="24"/>
                <w:szCs w:val="24"/>
                <w:lang w:eastAsia="lv-LV"/>
              </w:rPr>
              <w:t>6</w:t>
            </w:r>
            <w:r w:rsidR="72212BC1" w:rsidRPr="5F385490">
              <w:rPr>
                <w:rFonts w:ascii="Times New Roman" w:eastAsia="Times New Roman" w:hAnsi="Times New Roman"/>
                <w:sz w:val="24"/>
                <w:szCs w:val="24"/>
                <w:lang w:eastAsia="lv-LV"/>
              </w:rPr>
              <w:t>1</w:t>
            </w:r>
            <w:r w:rsidR="4BBC8A80" w:rsidRPr="5F385490">
              <w:rPr>
                <w:rFonts w:ascii="Times New Roman" w:eastAsia="Times New Roman" w:hAnsi="Times New Roman"/>
                <w:sz w:val="24"/>
                <w:szCs w:val="24"/>
                <w:lang w:eastAsia="lv-LV"/>
              </w:rPr>
              <w:t xml:space="preserve">. </w:t>
            </w:r>
            <w:r w:rsidRPr="5F385490">
              <w:rPr>
                <w:rFonts w:ascii="Times New Roman" w:eastAsia="Times New Roman" w:hAnsi="Times New Roman"/>
                <w:sz w:val="24"/>
                <w:szCs w:val="24"/>
                <w:lang w:eastAsia="lv-LV"/>
              </w:rPr>
              <w:t>punktā minētā prasība</w:t>
            </w:r>
          </w:p>
        </w:tc>
        <w:tc>
          <w:tcPr>
            <w:tcW w:w="3260" w:type="dxa"/>
            <w:shd w:val="clear" w:color="auto" w:fill="auto"/>
          </w:tcPr>
          <w:p w14:paraId="11C8F32C" w14:textId="16ED941A"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Finanšu līzingā iegādātā prece līdz attiecīgās darbības programmas perioda beigām nav kļuvusi par ražotāju organizācijas īpašumu</w:t>
            </w:r>
          </w:p>
        </w:tc>
        <w:tc>
          <w:tcPr>
            <w:tcW w:w="3118" w:type="dxa"/>
            <w:shd w:val="clear" w:color="auto" w:fill="auto"/>
          </w:tcPr>
          <w:p w14:paraId="652589B1" w14:textId="33575D86"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Par attiecīgo preci saņemtā Eiropas Savienības līdzfinansējuma atmaksa 100</w:t>
            </w:r>
            <w:r w:rsidR="004D44FA"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apmērā</w:t>
            </w:r>
          </w:p>
        </w:tc>
      </w:tr>
      <w:tr w:rsidR="003F4BF2" w:rsidRPr="00772D2A" w14:paraId="7AB5467C" w14:textId="77777777" w:rsidTr="007E1426">
        <w:tc>
          <w:tcPr>
            <w:tcW w:w="603" w:type="dxa"/>
            <w:shd w:val="clear" w:color="auto" w:fill="auto"/>
          </w:tcPr>
          <w:p w14:paraId="110D9316" w14:textId="1AE51C10"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10</w:t>
            </w:r>
            <w:r w:rsidR="00B772F7" w:rsidRPr="69715863">
              <w:rPr>
                <w:rFonts w:ascii="Times New Roman" w:eastAsia="Times New Roman" w:hAnsi="Times New Roman"/>
                <w:sz w:val="24"/>
                <w:szCs w:val="24"/>
                <w:lang w:eastAsia="lv-LV"/>
              </w:rPr>
              <w:t>.</w:t>
            </w:r>
          </w:p>
        </w:tc>
        <w:tc>
          <w:tcPr>
            <w:tcW w:w="2091" w:type="dxa"/>
            <w:shd w:val="clear" w:color="auto" w:fill="auto"/>
          </w:tcPr>
          <w:p w14:paraId="50D06A5D" w14:textId="17FC3CFF" w:rsidR="00B772F7"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Ražotāju organizācija neiesniedz Lauku </w:t>
            </w:r>
            <w:r w:rsidRPr="69715863">
              <w:rPr>
                <w:rFonts w:ascii="Times New Roman" w:eastAsia="Times New Roman" w:hAnsi="Times New Roman"/>
                <w:sz w:val="24"/>
                <w:szCs w:val="24"/>
                <w:lang w:eastAsia="lv-LV"/>
              </w:rPr>
              <w:lastRenderedPageBreak/>
              <w:t>atbalsta dienestam statistikas informāciju vai tā nav korekta</w:t>
            </w:r>
          </w:p>
        </w:tc>
        <w:tc>
          <w:tcPr>
            <w:tcW w:w="3260" w:type="dxa"/>
            <w:shd w:val="clear" w:color="auto" w:fill="auto"/>
          </w:tcPr>
          <w:p w14:paraId="668D548A" w14:textId="0FE2ECDE" w:rsidR="00B772F7"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Ražotāju organizācija Lauku atbalsta dienestam nav iesniegusi regulas 20</w:t>
            </w:r>
            <w:r w:rsidR="001C678C" w:rsidRPr="69715863">
              <w:rPr>
                <w:rFonts w:ascii="Times New Roman" w:eastAsia="Times New Roman" w:hAnsi="Times New Roman"/>
                <w:sz w:val="24"/>
                <w:szCs w:val="24"/>
                <w:lang w:eastAsia="lv-LV"/>
              </w:rPr>
              <w:t>22</w:t>
            </w:r>
            <w:r w:rsidRPr="69715863">
              <w:rPr>
                <w:rFonts w:ascii="Times New Roman" w:eastAsia="Times New Roman" w:hAnsi="Times New Roman"/>
                <w:sz w:val="24"/>
                <w:szCs w:val="24"/>
                <w:lang w:eastAsia="lv-LV"/>
              </w:rPr>
              <w:t>/</w:t>
            </w:r>
            <w:r w:rsidR="001C678C" w:rsidRPr="69715863">
              <w:rPr>
                <w:rFonts w:ascii="Times New Roman" w:eastAsia="Times New Roman" w:hAnsi="Times New Roman"/>
                <w:sz w:val="24"/>
                <w:szCs w:val="24"/>
                <w:lang w:eastAsia="lv-LV"/>
              </w:rPr>
              <w:t xml:space="preserve">1475 </w:t>
            </w:r>
            <w:r w:rsidR="001C678C" w:rsidRPr="69715863">
              <w:rPr>
                <w:rFonts w:ascii="Times New Roman" w:eastAsia="Times New Roman" w:hAnsi="Times New Roman"/>
                <w:sz w:val="24"/>
                <w:szCs w:val="24"/>
                <w:lang w:eastAsia="lv-LV"/>
              </w:rPr>
              <w:lastRenderedPageBreak/>
              <w:t>V</w:t>
            </w:r>
            <w:r w:rsidR="00CF346C">
              <w:rPr>
                <w:rFonts w:ascii="Times New Roman" w:eastAsia="Times New Roman" w:hAnsi="Times New Roman"/>
                <w:sz w:val="24"/>
                <w:szCs w:val="24"/>
                <w:lang w:eastAsia="lv-LV"/>
              </w:rPr>
              <w:t> </w:t>
            </w:r>
            <w:r w:rsidR="001C678C" w:rsidRPr="69715863">
              <w:rPr>
                <w:rFonts w:ascii="Times New Roman" w:eastAsia="Times New Roman" w:hAnsi="Times New Roman"/>
                <w:sz w:val="24"/>
                <w:szCs w:val="24"/>
                <w:lang w:eastAsia="lv-LV"/>
              </w:rPr>
              <w:t>pielikumā</w:t>
            </w:r>
            <w:r w:rsidR="00FC61E7">
              <w:rPr>
                <w:rFonts w:ascii="Times New Roman" w:eastAsia="Times New Roman" w:hAnsi="Times New Roman"/>
                <w:sz w:val="24"/>
                <w:szCs w:val="24"/>
                <w:lang w:eastAsia="lv-LV"/>
              </w:rPr>
              <w:t>, regulas 2016/232 5.</w:t>
            </w:r>
            <w:r w:rsidR="003178EA">
              <w:rPr>
                <w:rFonts w:ascii="Times New Roman" w:eastAsia="Times New Roman" w:hAnsi="Times New Roman"/>
                <w:sz w:val="24"/>
                <w:szCs w:val="24"/>
                <w:lang w:eastAsia="lv-LV"/>
              </w:rPr>
              <w:t xml:space="preserve"> </w:t>
            </w:r>
            <w:r w:rsidR="00FC61E7">
              <w:rPr>
                <w:rFonts w:ascii="Times New Roman" w:eastAsia="Times New Roman" w:hAnsi="Times New Roman"/>
                <w:sz w:val="24"/>
                <w:szCs w:val="24"/>
                <w:lang w:eastAsia="lv-LV"/>
              </w:rPr>
              <w:t>pantā vai regulas 2017/892 21.</w:t>
            </w:r>
            <w:r w:rsidR="003178EA">
              <w:rPr>
                <w:rFonts w:ascii="Times New Roman" w:eastAsia="Times New Roman" w:hAnsi="Times New Roman"/>
                <w:sz w:val="24"/>
                <w:szCs w:val="24"/>
                <w:lang w:eastAsia="lv-LV"/>
              </w:rPr>
              <w:t xml:space="preserve"> </w:t>
            </w:r>
            <w:r w:rsidR="00FC61E7">
              <w:rPr>
                <w:rFonts w:ascii="Times New Roman" w:eastAsia="Times New Roman" w:hAnsi="Times New Roman"/>
                <w:sz w:val="24"/>
                <w:szCs w:val="24"/>
                <w:lang w:eastAsia="lv-LV"/>
              </w:rPr>
              <w:t>pantā</w:t>
            </w:r>
            <w:r w:rsidR="00FC61E7" w:rsidRPr="69715863">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 xml:space="preserve"> minēto informāciju vai tā </w:t>
            </w:r>
            <w:r w:rsidR="00722895">
              <w:rPr>
                <w:rFonts w:ascii="Times New Roman" w:eastAsia="Times New Roman" w:hAnsi="Times New Roman"/>
                <w:sz w:val="24"/>
                <w:szCs w:val="24"/>
                <w:lang w:eastAsia="lv-LV"/>
              </w:rPr>
              <w:t xml:space="preserve">nav </w:t>
            </w:r>
            <w:r w:rsidRPr="69715863">
              <w:rPr>
                <w:rFonts w:ascii="Times New Roman" w:eastAsia="Times New Roman" w:hAnsi="Times New Roman"/>
                <w:sz w:val="24"/>
                <w:szCs w:val="24"/>
                <w:lang w:eastAsia="lv-LV"/>
              </w:rPr>
              <w:t>pareiza</w:t>
            </w:r>
          </w:p>
        </w:tc>
        <w:tc>
          <w:tcPr>
            <w:tcW w:w="3118" w:type="dxa"/>
            <w:shd w:val="clear" w:color="auto" w:fill="auto"/>
          </w:tcPr>
          <w:p w14:paraId="56F11B68" w14:textId="074E0D4D" w:rsidR="00B772F7" w:rsidRPr="00772D2A" w:rsidRDefault="004D44FA"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A</w:t>
            </w:r>
            <w:r w:rsidR="007A7905" w:rsidRPr="69715863">
              <w:rPr>
                <w:rFonts w:ascii="Times New Roman" w:eastAsia="Times New Roman" w:hAnsi="Times New Roman"/>
                <w:sz w:val="24"/>
                <w:szCs w:val="24"/>
                <w:lang w:eastAsia="lv-LV"/>
              </w:rPr>
              <w:t xml:space="preserve">ttiecīgās darbības programmas apstiprinājumu </w:t>
            </w:r>
            <w:r w:rsidRPr="69715863">
              <w:rPr>
                <w:rFonts w:ascii="Times New Roman" w:eastAsia="Times New Roman" w:hAnsi="Times New Roman"/>
                <w:sz w:val="24"/>
                <w:szCs w:val="24"/>
                <w:lang w:eastAsia="lv-LV"/>
              </w:rPr>
              <w:t xml:space="preserve">atliek līdz </w:t>
            </w:r>
            <w:r w:rsidR="007A7905" w:rsidRPr="69715863">
              <w:rPr>
                <w:rFonts w:ascii="Times New Roman" w:eastAsia="Times New Roman" w:hAnsi="Times New Roman"/>
                <w:sz w:val="24"/>
                <w:szCs w:val="24"/>
                <w:lang w:eastAsia="lv-LV"/>
              </w:rPr>
              <w:t xml:space="preserve">nākamajam gadam, </w:t>
            </w:r>
            <w:r w:rsidRPr="69715863">
              <w:rPr>
                <w:rFonts w:ascii="Times New Roman" w:eastAsia="Times New Roman" w:hAnsi="Times New Roman"/>
                <w:sz w:val="24"/>
                <w:szCs w:val="24"/>
                <w:lang w:eastAsia="lv-LV"/>
              </w:rPr>
              <w:lastRenderedPageBreak/>
              <w:t>kamēr</w:t>
            </w:r>
            <w:r w:rsidR="007A7905" w:rsidRPr="69715863">
              <w:rPr>
                <w:rFonts w:ascii="Times New Roman" w:eastAsia="Times New Roman" w:hAnsi="Times New Roman"/>
                <w:sz w:val="24"/>
                <w:szCs w:val="24"/>
                <w:lang w:eastAsia="lv-LV"/>
              </w:rPr>
              <w:t xml:space="preserve"> ir sagatavots pareizs paziņojums</w:t>
            </w:r>
          </w:p>
        </w:tc>
      </w:tr>
      <w:tr w:rsidR="003F4BF2" w:rsidRPr="00772D2A" w14:paraId="35737395" w14:textId="77777777" w:rsidTr="007E1426">
        <w:tc>
          <w:tcPr>
            <w:tcW w:w="603" w:type="dxa"/>
            <w:shd w:val="clear" w:color="auto" w:fill="auto"/>
          </w:tcPr>
          <w:p w14:paraId="175DFDDB" w14:textId="2B38C3B5" w:rsidR="007A7905"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11</w:t>
            </w:r>
            <w:r w:rsidR="007A7905" w:rsidRPr="69715863">
              <w:rPr>
                <w:rFonts w:ascii="Times New Roman" w:eastAsia="Times New Roman" w:hAnsi="Times New Roman"/>
                <w:sz w:val="24"/>
                <w:szCs w:val="24"/>
                <w:lang w:eastAsia="lv-LV"/>
              </w:rPr>
              <w:t>.</w:t>
            </w:r>
          </w:p>
        </w:tc>
        <w:tc>
          <w:tcPr>
            <w:tcW w:w="2091" w:type="dxa"/>
            <w:shd w:val="clear" w:color="auto" w:fill="auto"/>
          </w:tcPr>
          <w:p w14:paraId="0BE08950" w14:textId="30E68EAC"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Konstatētas būtiskas izmaiņas investīcijas izmantošanā</w:t>
            </w:r>
          </w:p>
        </w:tc>
        <w:tc>
          <w:tcPr>
            <w:tcW w:w="3260" w:type="dxa"/>
            <w:shd w:val="clear" w:color="auto" w:fill="auto"/>
          </w:tcPr>
          <w:p w14:paraId="400071DE" w14:textId="50836011"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Investīcija netiek izmantota atbilstoši apstiprinātās darbības programmas mērķiem un atbalsta saņemšanas nosacījumiem</w:t>
            </w:r>
          </w:p>
        </w:tc>
        <w:tc>
          <w:tcPr>
            <w:tcW w:w="3118" w:type="dxa"/>
            <w:shd w:val="clear" w:color="auto" w:fill="auto"/>
          </w:tcPr>
          <w:p w14:paraId="6C1D2724" w14:textId="1990DA53"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Proporcionāli atlikušajam uzraudzības periodam atkarībā no neatbilstības būtiskuma</w:t>
            </w:r>
          </w:p>
        </w:tc>
      </w:tr>
      <w:tr w:rsidR="007B1B3C" w:rsidRPr="00772D2A" w14:paraId="26DD1C27" w14:textId="77777777" w:rsidTr="007E1426">
        <w:tc>
          <w:tcPr>
            <w:tcW w:w="603" w:type="dxa"/>
            <w:vMerge w:val="restart"/>
            <w:shd w:val="clear" w:color="auto" w:fill="auto"/>
          </w:tcPr>
          <w:p w14:paraId="6E22BD4D" w14:textId="77777777" w:rsidR="007B1B3C"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12.</w:t>
            </w:r>
          </w:p>
          <w:p w14:paraId="6C9D1D7A" w14:textId="2801F50D" w:rsidR="007B1B3C" w:rsidRDefault="007B1B3C" w:rsidP="0000426B">
            <w:pPr>
              <w:spacing w:after="0" w:line="240" w:lineRule="auto"/>
              <w:mirrorIndents/>
              <w:rPr>
                <w:rFonts w:ascii="Times New Roman" w:eastAsia="Times New Roman" w:hAnsi="Times New Roman"/>
                <w:sz w:val="24"/>
                <w:szCs w:val="24"/>
                <w:lang w:eastAsia="lv-LV"/>
              </w:rPr>
            </w:pPr>
          </w:p>
        </w:tc>
        <w:tc>
          <w:tcPr>
            <w:tcW w:w="2091" w:type="dxa"/>
            <w:vMerge w:val="restart"/>
            <w:shd w:val="clear" w:color="auto" w:fill="auto"/>
          </w:tcPr>
          <w:p w14:paraId="6280B38D" w14:textId="42BCB450" w:rsidR="007B1B3C" w:rsidRPr="004B709E" w:rsidRDefault="1C8C4B53"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 xml:space="preserve">Nav ievēroti šo noteikumu </w:t>
            </w:r>
            <w:r w:rsidR="40B58D3F" w:rsidRPr="6621EB80">
              <w:rPr>
                <w:rFonts w:ascii="Times New Roman" w:eastAsia="Times New Roman" w:hAnsi="Times New Roman"/>
                <w:sz w:val="24"/>
                <w:szCs w:val="24"/>
              </w:rPr>
              <w:t>5</w:t>
            </w:r>
            <w:r w:rsidR="1408BEF6" w:rsidRPr="6621EB80">
              <w:rPr>
                <w:rFonts w:ascii="Times New Roman" w:eastAsia="Times New Roman" w:hAnsi="Times New Roman"/>
                <w:sz w:val="24"/>
                <w:szCs w:val="24"/>
              </w:rPr>
              <w:t>3</w:t>
            </w:r>
            <w:r w:rsidRPr="004B709E">
              <w:rPr>
                <w:rFonts w:ascii="Times New Roman" w:eastAsia="Times New Roman" w:hAnsi="Times New Roman"/>
                <w:sz w:val="24"/>
                <w:szCs w:val="24"/>
                <w:shd w:val="clear" w:color="auto" w:fill="FFFFFF"/>
              </w:rPr>
              <w:t>.</w:t>
            </w:r>
            <w:r w:rsidR="6964581C" w:rsidRPr="004B709E">
              <w:rPr>
                <w:rFonts w:ascii="Times New Roman" w:eastAsia="Times New Roman" w:hAnsi="Times New Roman"/>
                <w:sz w:val="24"/>
                <w:szCs w:val="24"/>
                <w:shd w:val="clear" w:color="auto" w:fill="FFFFFF"/>
              </w:rPr>
              <w:t> </w:t>
            </w:r>
            <w:r w:rsidR="0BF71474" w:rsidRPr="004B709E">
              <w:rPr>
                <w:rFonts w:ascii="Times New Roman" w:eastAsia="Times New Roman" w:hAnsi="Times New Roman"/>
                <w:sz w:val="24"/>
                <w:szCs w:val="24"/>
                <w:shd w:val="clear" w:color="auto" w:fill="FFFFFF"/>
              </w:rPr>
              <w:t xml:space="preserve">vai </w:t>
            </w:r>
            <w:r w:rsidR="0BF71474" w:rsidRPr="33718101">
              <w:rPr>
                <w:rFonts w:ascii="Times New Roman" w:eastAsia="Times New Roman" w:hAnsi="Times New Roman"/>
                <w:sz w:val="24"/>
                <w:szCs w:val="24"/>
                <w:shd w:val="clear" w:color="auto" w:fill="FFFFFF"/>
              </w:rPr>
              <w:t>1</w:t>
            </w:r>
            <w:r w:rsidR="6CC90862" w:rsidRPr="6621EB80">
              <w:rPr>
                <w:rFonts w:ascii="Times New Roman" w:eastAsia="Times New Roman" w:hAnsi="Times New Roman"/>
                <w:sz w:val="24"/>
                <w:szCs w:val="24"/>
              </w:rPr>
              <w:t>1</w:t>
            </w:r>
            <w:r w:rsidR="40FE3796" w:rsidRPr="6621EB80">
              <w:rPr>
                <w:rFonts w:ascii="Times New Roman" w:eastAsia="Times New Roman" w:hAnsi="Times New Roman"/>
                <w:sz w:val="24"/>
                <w:szCs w:val="24"/>
              </w:rPr>
              <w:t>2</w:t>
            </w:r>
            <w:r w:rsidR="0BF71474" w:rsidRPr="33718101">
              <w:rPr>
                <w:rFonts w:ascii="Times New Roman" w:eastAsia="Times New Roman" w:hAnsi="Times New Roman"/>
                <w:sz w:val="24"/>
                <w:szCs w:val="24"/>
                <w:shd w:val="clear" w:color="auto" w:fill="FFFFFF"/>
              </w:rPr>
              <w:t>.</w:t>
            </w:r>
            <w:r w:rsidR="0D595005" w:rsidRPr="33718101">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punkta nosacījumi</w:t>
            </w:r>
          </w:p>
        </w:tc>
        <w:tc>
          <w:tcPr>
            <w:tcW w:w="3260" w:type="dxa"/>
            <w:shd w:val="clear" w:color="auto" w:fill="auto"/>
          </w:tcPr>
          <w:p w14:paraId="7E750727" w14:textId="5B0955D3" w:rsidR="007B1B3C" w:rsidRPr="00722895" w:rsidRDefault="007B1B3C"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1)</w:t>
            </w:r>
            <w:r w:rsidR="00252140"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Ražotāju organizācijas biedri pašu saražotos attiecināmos produktus realizē, pārsniedzot 25</w:t>
            </w:r>
            <w:r w:rsidR="007B3C38"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 no attiecināmo produktu vērtības</w:t>
            </w:r>
          </w:p>
        </w:tc>
        <w:tc>
          <w:tcPr>
            <w:tcW w:w="3118" w:type="dxa"/>
            <w:shd w:val="clear" w:color="auto" w:fill="auto"/>
          </w:tcPr>
          <w:p w14:paraId="4EDA51CF" w14:textId="6F81B651" w:rsidR="007B1B3C" w:rsidRPr="004B709E" w:rsidRDefault="007B1B3C" w:rsidP="0000426B">
            <w:pPr>
              <w:pStyle w:val="NormalWeb"/>
              <w:shd w:val="clear" w:color="auto" w:fill="FFFFFF" w:themeFill="background1"/>
              <w:spacing w:before="0" w:beforeAutospacing="0" w:after="0" w:afterAutospacing="0"/>
            </w:pPr>
            <w:r w:rsidRPr="004B709E">
              <w:t>• 5 % no attiecināmajām izmaksām, ja konstatētais pārsniegums veido ne vairāk kā 5</w:t>
            </w:r>
            <w:r w:rsidR="00725013" w:rsidRPr="004B709E">
              <w:t> </w:t>
            </w:r>
            <w:r w:rsidRPr="004B709E">
              <w:t>% novirzi</w:t>
            </w:r>
            <w:r w:rsidR="00DE7FCD" w:rsidRPr="004B709E">
              <w:t>.</w:t>
            </w:r>
          </w:p>
          <w:p w14:paraId="288142D3" w14:textId="4906FEDC" w:rsidR="007B1B3C" w:rsidRPr="004B709E" w:rsidRDefault="007B1B3C" w:rsidP="0000426B">
            <w:pPr>
              <w:pStyle w:val="NormalWeb"/>
              <w:shd w:val="clear" w:color="auto" w:fill="FFFFFF" w:themeFill="background1"/>
              <w:spacing w:before="0" w:beforeAutospacing="0" w:after="0" w:afterAutospacing="0"/>
            </w:pPr>
            <w:r w:rsidRPr="004B709E">
              <w:t>• 10 % no attiecināmajām izmaksām, ja konstatētais pārsniegums veido 6–10</w:t>
            </w:r>
            <w:r w:rsidR="00725013" w:rsidRPr="004B709E">
              <w:t> </w:t>
            </w:r>
            <w:r w:rsidRPr="004B709E">
              <w:t>% novirzi</w:t>
            </w:r>
            <w:r w:rsidR="00DE7FCD" w:rsidRPr="004B709E">
              <w:t>.</w:t>
            </w:r>
          </w:p>
          <w:p w14:paraId="6AA068B0" w14:textId="102E5DD7" w:rsidR="007B1B3C" w:rsidRPr="004B709E" w:rsidRDefault="007B1B3C" w:rsidP="0000426B">
            <w:pPr>
              <w:pStyle w:val="NormalWeb"/>
              <w:shd w:val="clear" w:color="auto" w:fill="FFFFFF" w:themeFill="background1"/>
              <w:spacing w:before="0" w:beforeAutospacing="0" w:after="0" w:afterAutospacing="0"/>
            </w:pPr>
            <w:r w:rsidRPr="004B709E">
              <w:t>• 25</w:t>
            </w:r>
            <w:r w:rsidR="00725013" w:rsidRPr="004B709E">
              <w:t> </w:t>
            </w:r>
            <w:r w:rsidRPr="004B709E">
              <w:t>% no attiecināmajām izmaksām, ja konstatētais pārsniegums veido 11</w:t>
            </w:r>
            <w:r w:rsidR="00725013" w:rsidRPr="004B709E">
              <w:t> </w:t>
            </w:r>
            <w:r w:rsidRPr="004B709E">
              <w:t>% novirzi un vairāk</w:t>
            </w:r>
          </w:p>
        </w:tc>
      </w:tr>
      <w:tr w:rsidR="007B1B3C" w:rsidRPr="00772D2A" w14:paraId="09BC9B41" w14:textId="77777777" w:rsidTr="007E1426">
        <w:tc>
          <w:tcPr>
            <w:tcW w:w="603" w:type="dxa"/>
            <w:vMerge/>
          </w:tcPr>
          <w:p w14:paraId="779F27EE" w14:textId="77777777" w:rsidR="007B1B3C" w:rsidRDefault="007B1B3C" w:rsidP="0000426B">
            <w:pPr>
              <w:spacing w:after="0" w:line="240" w:lineRule="auto"/>
              <w:mirrorIndents/>
              <w:rPr>
                <w:rFonts w:ascii="Cambria" w:eastAsia="Times New Roman" w:hAnsi="Cambria"/>
                <w:sz w:val="24"/>
                <w:szCs w:val="24"/>
                <w:lang w:eastAsia="lv-LV"/>
              </w:rPr>
            </w:pPr>
          </w:p>
        </w:tc>
        <w:tc>
          <w:tcPr>
            <w:tcW w:w="2091" w:type="dxa"/>
            <w:vMerge/>
          </w:tcPr>
          <w:p w14:paraId="2FCBBB97" w14:textId="77777777" w:rsidR="007B1B3C" w:rsidRDefault="007B1B3C" w:rsidP="0000426B">
            <w:pPr>
              <w:spacing w:after="0" w:line="240" w:lineRule="auto"/>
              <w:mirrorIndents/>
              <w:rPr>
                <w:rFonts w:ascii="Arial" w:hAnsi="Arial" w:cs="Arial"/>
                <w:color w:val="414142"/>
                <w:sz w:val="20"/>
                <w:szCs w:val="20"/>
                <w:shd w:val="clear" w:color="auto" w:fill="FFFFFF"/>
              </w:rPr>
            </w:pPr>
          </w:p>
        </w:tc>
        <w:tc>
          <w:tcPr>
            <w:tcW w:w="3260" w:type="dxa"/>
            <w:shd w:val="clear" w:color="auto" w:fill="auto"/>
          </w:tcPr>
          <w:p w14:paraId="35E85983" w14:textId="5DD2C0F1" w:rsidR="007B1B3C" w:rsidRPr="00722895" w:rsidRDefault="007B1B3C"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2)</w:t>
            </w:r>
            <w:r w:rsidR="00937CCC"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Ražotāju organizācijas biedri pašu saražotos attiecināmos produktus klientiem, kas nav patērētāji, realizē, pārsniedzot maznozīmīgo apjomu (10</w:t>
            </w:r>
            <w:r w:rsidR="00B17489"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 no ražotāju organizācijas attiecināmā produkta pārdodamās produkcijas vērtības)</w:t>
            </w:r>
          </w:p>
        </w:tc>
        <w:tc>
          <w:tcPr>
            <w:tcW w:w="3118" w:type="dxa"/>
            <w:shd w:val="clear" w:color="auto" w:fill="auto"/>
          </w:tcPr>
          <w:p w14:paraId="7E35E478" w14:textId="6416DF24" w:rsidR="007B1B3C" w:rsidRPr="004B709E" w:rsidRDefault="007B1B3C" w:rsidP="0000426B">
            <w:pPr>
              <w:pStyle w:val="NormalWeb"/>
              <w:shd w:val="clear" w:color="auto" w:fill="FFFFFF" w:themeFill="background1"/>
              <w:spacing w:before="0" w:beforeAutospacing="0" w:after="0" w:afterAutospacing="0"/>
            </w:pPr>
            <w:r w:rsidRPr="004B709E">
              <w:t>• 5 % no attiecināmajām izmaksām, ja konstatēts ne vairāk kā viena produkta realizācijas pārsniegums</w:t>
            </w:r>
            <w:r w:rsidR="00DE7FCD" w:rsidRPr="004B709E">
              <w:t>.</w:t>
            </w:r>
          </w:p>
          <w:p w14:paraId="2F28F237" w14:textId="5C7B49A2" w:rsidR="007B1B3C" w:rsidRPr="004B709E" w:rsidRDefault="007B1B3C" w:rsidP="0000426B">
            <w:pPr>
              <w:pStyle w:val="NormalWeb"/>
              <w:shd w:val="clear" w:color="auto" w:fill="FFFFFF" w:themeFill="background1"/>
              <w:spacing w:before="0" w:beforeAutospacing="0" w:after="0" w:afterAutospacing="0"/>
            </w:pPr>
            <w:r w:rsidRPr="004B709E">
              <w:t>• 10 % no attiecināmajām izmaksām, ja konstatēts divu līdz trīs produktu realizācijas pārsniegums</w:t>
            </w:r>
            <w:r w:rsidR="00DE7FCD" w:rsidRPr="004B709E">
              <w:t>.</w:t>
            </w:r>
          </w:p>
          <w:p w14:paraId="2DBEBF46" w14:textId="7940D475" w:rsidR="007B1B3C" w:rsidRPr="004B709E" w:rsidRDefault="007B1B3C" w:rsidP="0000426B">
            <w:pPr>
              <w:pStyle w:val="NormalWeb"/>
              <w:shd w:val="clear" w:color="auto" w:fill="FFFFFF" w:themeFill="background1"/>
              <w:spacing w:before="0" w:beforeAutospacing="0" w:after="0" w:afterAutospacing="0"/>
            </w:pPr>
            <w:r w:rsidRPr="004B709E">
              <w:t xml:space="preserve">• 25 % no attiecināmajām izmaksām, ja konstatēts </w:t>
            </w:r>
            <w:r w:rsidR="00722895">
              <w:t xml:space="preserve">vismaz </w:t>
            </w:r>
            <w:r w:rsidRPr="004B709E">
              <w:t>četru produktu realizācijas pārsniegums</w:t>
            </w:r>
          </w:p>
        </w:tc>
      </w:tr>
      <w:tr w:rsidR="007B1B3C" w:rsidRPr="00772D2A" w14:paraId="6123A743" w14:textId="77777777" w:rsidTr="007E1426">
        <w:tc>
          <w:tcPr>
            <w:tcW w:w="603" w:type="dxa"/>
            <w:shd w:val="clear" w:color="auto" w:fill="auto"/>
          </w:tcPr>
          <w:p w14:paraId="34579C5D" w14:textId="2B4FB520" w:rsidR="007B1B3C"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13.</w:t>
            </w:r>
          </w:p>
        </w:tc>
        <w:tc>
          <w:tcPr>
            <w:tcW w:w="2091" w:type="dxa"/>
            <w:shd w:val="clear" w:color="auto" w:fill="auto"/>
          </w:tcPr>
          <w:p w14:paraId="201663B8" w14:textId="287C0545" w:rsidR="007B1B3C" w:rsidRPr="00937CCC" w:rsidRDefault="11260956"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Darbības programmas pēdējā gadā nav sasniegti ražotāju organizācijas izvēlētie sasniedzamie rādītāji saskaņā ar noteikumu </w:t>
            </w:r>
            <w:r w:rsidR="5CB7BF60" w:rsidRPr="004B709E">
              <w:rPr>
                <w:rFonts w:ascii="Times New Roman" w:eastAsia="Times New Roman" w:hAnsi="Times New Roman"/>
                <w:sz w:val="24"/>
                <w:szCs w:val="24"/>
                <w:shd w:val="clear" w:color="auto" w:fill="FFFFFF"/>
              </w:rPr>
              <w:t>4</w:t>
            </w:r>
            <w:r w:rsidR="278A849A" w:rsidRPr="6621EB80">
              <w:rPr>
                <w:rFonts w:ascii="Times New Roman" w:eastAsia="Times New Roman" w:hAnsi="Times New Roman"/>
                <w:sz w:val="24"/>
                <w:szCs w:val="24"/>
              </w:rPr>
              <w:t>7</w:t>
            </w:r>
            <w:r w:rsidRPr="00722895">
              <w:rPr>
                <w:rFonts w:ascii="Times New Roman" w:eastAsia="Times New Roman" w:hAnsi="Times New Roman"/>
                <w:sz w:val="24"/>
                <w:szCs w:val="24"/>
              </w:rPr>
              <w:t>.</w:t>
            </w:r>
            <w:r w:rsidR="18184266" w:rsidRPr="00722895">
              <w:rPr>
                <w:rFonts w:ascii="Times New Roman" w:eastAsia="Times New Roman" w:hAnsi="Times New Roman"/>
                <w:sz w:val="24"/>
                <w:szCs w:val="24"/>
              </w:rPr>
              <w:t>,</w:t>
            </w:r>
            <w:r w:rsidR="00722895">
              <w:rPr>
                <w:rFonts w:ascii="Times New Roman" w:eastAsia="Times New Roman" w:hAnsi="Times New Roman"/>
                <w:sz w:val="24"/>
                <w:szCs w:val="24"/>
              </w:rPr>
              <w:t xml:space="preserve"> </w:t>
            </w:r>
            <w:r w:rsidR="66E6588D" w:rsidRPr="00722895">
              <w:rPr>
                <w:rFonts w:ascii="Times New Roman" w:eastAsia="Times New Roman" w:hAnsi="Times New Roman"/>
                <w:sz w:val="24"/>
                <w:szCs w:val="24"/>
              </w:rPr>
              <w:t>12</w:t>
            </w:r>
            <w:r w:rsidR="7B110826" w:rsidRPr="00722895">
              <w:rPr>
                <w:rFonts w:ascii="Times New Roman" w:eastAsia="Times New Roman" w:hAnsi="Times New Roman"/>
                <w:sz w:val="24"/>
                <w:szCs w:val="24"/>
              </w:rPr>
              <w:t xml:space="preserve">5. </w:t>
            </w:r>
            <w:r w:rsidR="110E8264" w:rsidRPr="00722895">
              <w:rPr>
                <w:rFonts w:ascii="Times New Roman" w:eastAsia="Times New Roman" w:hAnsi="Times New Roman"/>
                <w:sz w:val="24"/>
                <w:szCs w:val="24"/>
              </w:rPr>
              <w:t>vai</w:t>
            </w:r>
            <w:r w:rsidR="78DB827D" w:rsidRPr="00722895">
              <w:rPr>
                <w:rFonts w:ascii="Times New Roman" w:eastAsia="Times New Roman" w:hAnsi="Times New Roman"/>
                <w:sz w:val="24"/>
                <w:szCs w:val="24"/>
              </w:rPr>
              <w:t xml:space="preserve"> 1</w:t>
            </w:r>
            <w:r w:rsidR="218EB9D2" w:rsidRPr="00722895">
              <w:rPr>
                <w:rFonts w:ascii="Times New Roman" w:eastAsia="Times New Roman" w:hAnsi="Times New Roman"/>
                <w:sz w:val="24"/>
                <w:szCs w:val="24"/>
              </w:rPr>
              <w:t>2</w:t>
            </w:r>
            <w:r w:rsidR="33E543D7" w:rsidRPr="00722895">
              <w:rPr>
                <w:rFonts w:ascii="Times New Roman" w:eastAsia="Times New Roman" w:hAnsi="Times New Roman"/>
                <w:sz w:val="24"/>
                <w:szCs w:val="24"/>
              </w:rPr>
              <w:t>6</w:t>
            </w:r>
            <w:r w:rsidR="78DB827D" w:rsidRPr="00722895">
              <w:rPr>
                <w:rFonts w:ascii="Times New Roman" w:eastAsia="Times New Roman" w:hAnsi="Times New Roman"/>
                <w:sz w:val="24"/>
                <w:szCs w:val="24"/>
              </w:rPr>
              <w:t xml:space="preserve">. </w:t>
            </w:r>
            <w:r w:rsidR="6D749691" w:rsidRPr="00722895">
              <w:rPr>
                <w:rFonts w:ascii="Times New Roman" w:eastAsia="Times New Roman" w:hAnsi="Times New Roman"/>
                <w:sz w:val="24"/>
                <w:szCs w:val="24"/>
              </w:rPr>
              <w:t>p</w:t>
            </w:r>
            <w:r w:rsidR="78DB827D" w:rsidRPr="00722895">
              <w:rPr>
                <w:rFonts w:ascii="Times New Roman" w:eastAsia="Times New Roman" w:hAnsi="Times New Roman"/>
                <w:sz w:val="24"/>
                <w:szCs w:val="24"/>
              </w:rPr>
              <w:t>unktu</w:t>
            </w:r>
          </w:p>
        </w:tc>
        <w:tc>
          <w:tcPr>
            <w:tcW w:w="3260" w:type="dxa"/>
            <w:shd w:val="clear" w:color="auto" w:fill="auto"/>
          </w:tcPr>
          <w:p w14:paraId="15FC4BB5" w14:textId="472396D2" w:rsidR="007B1B3C" w:rsidRPr="004B709E" w:rsidRDefault="6E12C2D9"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Ražotāju organizācija darbības programmas īstenošanas pēdējā gadā nav sasniegusi tās izvēlētos kritērijus un noteiktos sasniedzamos rezultatīvos rādītājus saskaņā ar </w:t>
            </w:r>
            <w:r w:rsidR="00722895">
              <w:rPr>
                <w:rFonts w:ascii="Times New Roman" w:eastAsia="Times New Roman" w:hAnsi="Times New Roman"/>
                <w:sz w:val="24"/>
                <w:szCs w:val="24"/>
                <w:shd w:val="clear" w:color="auto" w:fill="FFFFFF"/>
              </w:rPr>
              <w:t xml:space="preserve">šo </w:t>
            </w:r>
            <w:r w:rsidRPr="004B709E">
              <w:rPr>
                <w:rFonts w:ascii="Times New Roman" w:eastAsia="Times New Roman" w:hAnsi="Times New Roman"/>
                <w:sz w:val="24"/>
                <w:szCs w:val="24"/>
                <w:shd w:val="clear" w:color="auto" w:fill="FFFFFF"/>
              </w:rPr>
              <w:t>noteikumu </w:t>
            </w:r>
            <w:r w:rsidR="70F917B3" w:rsidRPr="004B709E">
              <w:rPr>
                <w:rFonts w:ascii="Times New Roman" w:eastAsia="Times New Roman" w:hAnsi="Times New Roman"/>
                <w:sz w:val="24"/>
                <w:szCs w:val="24"/>
                <w:shd w:val="clear" w:color="auto" w:fill="FFFFFF"/>
              </w:rPr>
              <w:t>4</w:t>
            </w:r>
            <w:r w:rsidR="4A74E0F3" w:rsidRPr="6621EB80">
              <w:rPr>
                <w:rFonts w:ascii="Times New Roman" w:eastAsia="Times New Roman" w:hAnsi="Times New Roman"/>
                <w:sz w:val="24"/>
                <w:szCs w:val="24"/>
              </w:rPr>
              <w:t>7</w:t>
            </w:r>
            <w:r w:rsidRPr="00722895">
              <w:rPr>
                <w:rFonts w:ascii="Times New Roman" w:eastAsia="Times New Roman" w:hAnsi="Times New Roman"/>
                <w:sz w:val="24"/>
                <w:szCs w:val="24"/>
              </w:rPr>
              <w:t>.</w:t>
            </w:r>
            <w:r w:rsidR="56E16A80" w:rsidRPr="00722895">
              <w:rPr>
                <w:rFonts w:ascii="Times New Roman" w:eastAsia="Times New Roman" w:hAnsi="Times New Roman"/>
                <w:sz w:val="24"/>
                <w:szCs w:val="24"/>
              </w:rPr>
              <w:t>,</w:t>
            </w:r>
            <w:r w:rsidR="06B05324" w:rsidRPr="00722895">
              <w:rPr>
                <w:rFonts w:ascii="Times New Roman" w:eastAsia="Times New Roman" w:hAnsi="Times New Roman"/>
                <w:sz w:val="24"/>
                <w:szCs w:val="24"/>
              </w:rPr>
              <w:t xml:space="preserve"> 12</w:t>
            </w:r>
            <w:r w:rsidR="709FEAFF" w:rsidRPr="00722895">
              <w:rPr>
                <w:rFonts w:ascii="Times New Roman" w:eastAsia="Times New Roman" w:hAnsi="Times New Roman"/>
                <w:sz w:val="24"/>
                <w:szCs w:val="24"/>
              </w:rPr>
              <w:t>5</w:t>
            </w:r>
            <w:r w:rsidR="06B05324" w:rsidRPr="00722895">
              <w:rPr>
                <w:rFonts w:ascii="Times New Roman" w:eastAsia="Times New Roman" w:hAnsi="Times New Roman"/>
                <w:sz w:val="24"/>
                <w:szCs w:val="24"/>
              </w:rPr>
              <w:t>.</w:t>
            </w:r>
            <w:r w:rsidR="4B4B65A4" w:rsidRPr="00722895">
              <w:rPr>
                <w:rFonts w:ascii="Times New Roman" w:eastAsia="Times New Roman" w:hAnsi="Times New Roman"/>
                <w:sz w:val="24"/>
                <w:szCs w:val="24"/>
              </w:rPr>
              <w:t xml:space="preserve"> vai 1</w:t>
            </w:r>
            <w:r w:rsidR="56E68976" w:rsidRPr="00722895">
              <w:rPr>
                <w:rFonts w:ascii="Times New Roman" w:eastAsia="Times New Roman" w:hAnsi="Times New Roman"/>
                <w:sz w:val="24"/>
                <w:szCs w:val="24"/>
              </w:rPr>
              <w:t>2</w:t>
            </w:r>
            <w:r w:rsidR="25708EB4" w:rsidRPr="00722895">
              <w:rPr>
                <w:rFonts w:ascii="Times New Roman" w:eastAsia="Times New Roman" w:hAnsi="Times New Roman"/>
                <w:sz w:val="24"/>
                <w:szCs w:val="24"/>
              </w:rPr>
              <w:t>6</w:t>
            </w:r>
            <w:r w:rsidR="4B4B65A4" w:rsidRPr="00722895">
              <w:rPr>
                <w:rFonts w:ascii="Times New Roman" w:eastAsia="Times New Roman" w:hAnsi="Times New Roman"/>
                <w:sz w:val="24"/>
                <w:szCs w:val="24"/>
              </w:rPr>
              <w:t xml:space="preserve">. </w:t>
            </w:r>
            <w:r w:rsidR="2FC537E9" w:rsidRPr="00722895">
              <w:rPr>
                <w:rFonts w:ascii="Times New Roman" w:eastAsia="Times New Roman" w:hAnsi="Times New Roman"/>
                <w:sz w:val="24"/>
                <w:szCs w:val="24"/>
              </w:rPr>
              <w:t> </w:t>
            </w:r>
            <w:r w:rsidRPr="00722895">
              <w:rPr>
                <w:rFonts w:ascii="Times New Roman" w:eastAsia="Times New Roman" w:hAnsi="Times New Roman"/>
                <w:sz w:val="24"/>
                <w:szCs w:val="24"/>
              </w:rPr>
              <w:t>punktu</w:t>
            </w:r>
          </w:p>
        </w:tc>
        <w:tc>
          <w:tcPr>
            <w:tcW w:w="3118" w:type="dxa"/>
            <w:shd w:val="clear" w:color="auto" w:fill="auto"/>
          </w:tcPr>
          <w:p w14:paraId="713C3687" w14:textId="77777777" w:rsidR="007B1B3C" w:rsidRPr="004B709E" w:rsidRDefault="007B1B3C" w:rsidP="0000426B">
            <w:pPr>
              <w:pStyle w:val="NormalWeb"/>
              <w:shd w:val="clear" w:color="auto" w:fill="FFFFFF" w:themeFill="background1"/>
              <w:spacing w:before="0" w:beforeAutospacing="0" w:after="0" w:afterAutospacing="0"/>
            </w:pPr>
            <w:r w:rsidRPr="004B709E">
              <w:t>Ražotāju organizācija atmaksā tai piešķirto finansējumu:</w:t>
            </w:r>
          </w:p>
          <w:p w14:paraId="2E04CBAF" w14:textId="1AD23EF8" w:rsidR="007B1B3C" w:rsidRPr="004B709E" w:rsidRDefault="007B1B3C" w:rsidP="0000426B">
            <w:pPr>
              <w:pStyle w:val="NormalWeb"/>
              <w:shd w:val="clear" w:color="auto" w:fill="FFFFFF" w:themeFill="background1"/>
              <w:spacing w:before="0" w:beforeAutospacing="0" w:after="0" w:afterAutospacing="0"/>
            </w:pPr>
            <w:r w:rsidRPr="004B709E">
              <w:t>• 100 % apmērā, ja izvēlētais rezultatīvais rādītājs nav sasniegts</w:t>
            </w:r>
            <w:r w:rsidR="00A137B5">
              <w:t>;</w:t>
            </w:r>
          </w:p>
          <w:p w14:paraId="0906CF1F" w14:textId="708134AF" w:rsidR="007B1B3C" w:rsidRPr="004B709E" w:rsidRDefault="007B1B3C" w:rsidP="0000426B">
            <w:pPr>
              <w:pStyle w:val="NormalWeb"/>
              <w:shd w:val="clear" w:color="auto" w:fill="FFFFFF" w:themeFill="background1"/>
              <w:spacing w:before="0" w:beforeAutospacing="0" w:after="0" w:afterAutospacing="0"/>
            </w:pPr>
            <w:r w:rsidRPr="004B709E">
              <w:t>• 70 % apmērā, ja izvēlētais rezultatīvais rādītājs ir sasniegts līdz 30,99 % apmēram</w:t>
            </w:r>
            <w:r w:rsidR="00A137B5">
              <w:t>;</w:t>
            </w:r>
          </w:p>
          <w:p w14:paraId="654483DE" w14:textId="5D6EECB3" w:rsidR="007B1B3C" w:rsidRPr="004B709E" w:rsidRDefault="007B1B3C" w:rsidP="0000426B">
            <w:pPr>
              <w:pStyle w:val="NormalWeb"/>
              <w:shd w:val="clear" w:color="auto" w:fill="FFFFFF" w:themeFill="background1"/>
              <w:spacing w:before="0" w:beforeAutospacing="0" w:after="0" w:afterAutospacing="0"/>
            </w:pPr>
            <w:r w:rsidRPr="004B709E">
              <w:t>• 50 % apmērā, ja izvēlētais rezultatīvais rādītājs ir sasniegts 31–50,99 %</w:t>
            </w:r>
            <w:r w:rsidR="00A137B5">
              <w:t xml:space="preserve"> </w:t>
            </w:r>
            <w:r w:rsidRPr="004B709E">
              <w:t>apmērā</w:t>
            </w:r>
            <w:r w:rsidR="00A137B5">
              <w:t>;</w:t>
            </w:r>
          </w:p>
          <w:p w14:paraId="1083D0EA" w14:textId="0FFBDE0A" w:rsidR="007B1B3C" w:rsidRPr="004B709E" w:rsidRDefault="007B1B3C" w:rsidP="0000426B">
            <w:pPr>
              <w:pStyle w:val="NormalWeb"/>
              <w:shd w:val="clear" w:color="auto" w:fill="FFFFFF" w:themeFill="background1"/>
              <w:spacing w:before="0" w:beforeAutospacing="0" w:after="0" w:afterAutospacing="0"/>
            </w:pPr>
            <w:r w:rsidRPr="004B709E">
              <w:t>• 30 % apmērā, ja izvēlētais rezultatīvais rādītājs ir sasniegts 51–70,99</w:t>
            </w:r>
            <w:r w:rsidR="00A137B5">
              <w:t xml:space="preserve"> </w:t>
            </w:r>
            <w:r w:rsidRPr="004B709E">
              <w:t>% apmērā</w:t>
            </w:r>
            <w:r w:rsidR="00A137B5">
              <w:t>;</w:t>
            </w:r>
          </w:p>
          <w:p w14:paraId="0AF12BA2" w14:textId="4C81F129" w:rsidR="007B1B3C" w:rsidRPr="004B709E" w:rsidRDefault="007B1B3C" w:rsidP="0000426B">
            <w:pPr>
              <w:pStyle w:val="NormalWeb"/>
              <w:shd w:val="clear" w:color="auto" w:fill="FFFFFF" w:themeFill="background1"/>
              <w:spacing w:before="0" w:beforeAutospacing="0" w:after="0" w:afterAutospacing="0"/>
            </w:pPr>
            <w:r w:rsidRPr="004B709E">
              <w:lastRenderedPageBreak/>
              <w:t>• 10 % apmērā, ja izvēlētais rezultatīvais rādītājs ir sasniegts 71–99,99 % apmērā</w:t>
            </w:r>
          </w:p>
        </w:tc>
      </w:tr>
      <w:tr w:rsidR="002321D8" w:rsidRPr="00772D2A" w14:paraId="7D44FE59" w14:textId="77777777" w:rsidTr="007E1426">
        <w:tc>
          <w:tcPr>
            <w:tcW w:w="603" w:type="dxa"/>
            <w:vMerge w:val="restart"/>
            <w:shd w:val="clear" w:color="auto" w:fill="auto"/>
          </w:tcPr>
          <w:p w14:paraId="27DAEDAC" w14:textId="4C2349B1" w:rsidR="002321D8" w:rsidRDefault="002321D8" w:rsidP="0000426B">
            <w:pPr>
              <w:spacing w:after="0" w:line="240" w:lineRule="auto"/>
              <w:mirrorIndents/>
              <w:rPr>
                <w:rFonts w:ascii="Times New Roman" w:eastAsia="Times New Roman" w:hAnsi="Times New Roman"/>
                <w:sz w:val="24"/>
                <w:szCs w:val="24"/>
                <w:lang w:eastAsia="lv-LV"/>
              </w:rPr>
            </w:pPr>
            <w:r>
              <w:rPr>
                <w:rFonts w:ascii="Times New Roman" w:eastAsia="Times New Roman" w:hAnsi="Times New Roman"/>
                <w:sz w:val="24"/>
                <w:szCs w:val="24"/>
                <w:lang w:eastAsia="lv-LV"/>
              </w:rPr>
              <w:lastRenderedPageBreak/>
              <w:t>14.</w:t>
            </w:r>
          </w:p>
        </w:tc>
        <w:tc>
          <w:tcPr>
            <w:tcW w:w="2091" w:type="dxa"/>
            <w:vMerge w:val="restart"/>
            <w:shd w:val="clear" w:color="auto" w:fill="auto"/>
          </w:tcPr>
          <w:p w14:paraId="14DC9A4E" w14:textId="74B67684"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Nav ievēroti noteikumu </w:t>
            </w:r>
            <w:r w:rsidRPr="004B709E">
              <w:rPr>
                <w:rFonts w:ascii="Times New Roman" w:eastAsia="Times New Roman" w:hAnsi="Times New Roman"/>
                <w:sz w:val="24"/>
                <w:szCs w:val="24"/>
              </w:rPr>
              <w:t>4</w:t>
            </w:r>
            <w:r w:rsidR="7DC0BF34" w:rsidRPr="6621EB80">
              <w:rPr>
                <w:rFonts w:ascii="Times New Roman" w:eastAsia="Times New Roman" w:hAnsi="Times New Roman"/>
                <w:sz w:val="24"/>
                <w:szCs w:val="24"/>
              </w:rPr>
              <w:t>6</w:t>
            </w:r>
            <w:r w:rsidRPr="004B709E">
              <w:rPr>
                <w:rFonts w:ascii="Times New Roman" w:eastAsia="Times New Roman" w:hAnsi="Times New Roman"/>
                <w:sz w:val="24"/>
                <w:szCs w:val="24"/>
              </w:rPr>
              <w:t>. vai 1</w:t>
            </w:r>
            <w:r w:rsidR="18AD06A9" w:rsidRPr="6621EB80">
              <w:rPr>
                <w:rFonts w:ascii="Times New Roman" w:eastAsia="Times New Roman" w:hAnsi="Times New Roman"/>
                <w:sz w:val="24"/>
                <w:szCs w:val="24"/>
              </w:rPr>
              <w:t>2</w:t>
            </w:r>
            <w:r w:rsidR="21AAF030" w:rsidRPr="6621EB80">
              <w:rPr>
                <w:rFonts w:ascii="Times New Roman" w:eastAsia="Times New Roman" w:hAnsi="Times New Roman"/>
                <w:sz w:val="24"/>
                <w:szCs w:val="24"/>
              </w:rPr>
              <w:t>4</w:t>
            </w:r>
            <w:r w:rsidRPr="004B709E">
              <w:rPr>
                <w:rFonts w:ascii="Times New Roman" w:eastAsia="Times New Roman" w:hAnsi="Times New Roman"/>
                <w:sz w:val="24"/>
                <w:szCs w:val="24"/>
              </w:rPr>
              <w:t>. </w:t>
            </w:r>
            <w:r w:rsidRPr="004B709E">
              <w:rPr>
                <w:rFonts w:ascii="Times New Roman" w:eastAsia="Times New Roman" w:hAnsi="Times New Roman"/>
                <w:sz w:val="24"/>
                <w:szCs w:val="24"/>
                <w:shd w:val="clear" w:color="auto" w:fill="FFFFFF"/>
              </w:rPr>
              <w:t>punktā minētie nosacījumi</w:t>
            </w:r>
          </w:p>
        </w:tc>
        <w:tc>
          <w:tcPr>
            <w:tcW w:w="3260" w:type="dxa"/>
            <w:shd w:val="clear" w:color="auto" w:fill="auto"/>
          </w:tcPr>
          <w:p w14:paraId="6E186C5D" w14:textId="300D8F55"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1) Iesniedzot darbības programmu vai tās grozījumus, ražotāju organizācija nav pievienojusi </w:t>
            </w:r>
            <w:r w:rsidR="00722895">
              <w:rPr>
                <w:rFonts w:ascii="Times New Roman" w:eastAsia="Times New Roman" w:hAnsi="Times New Roman"/>
                <w:sz w:val="24"/>
                <w:szCs w:val="24"/>
                <w:shd w:val="clear" w:color="auto" w:fill="FFFFFF"/>
              </w:rPr>
              <w:t>izvērs</w:t>
            </w:r>
            <w:r w:rsidRPr="004B709E">
              <w:rPr>
                <w:rFonts w:ascii="Times New Roman" w:eastAsia="Times New Roman" w:hAnsi="Times New Roman"/>
                <w:sz w:val="24"/>
                <w:szCs w:val="24"/>
                <w:shd w:val="clear" w:color="auto" w:fill="FFFFFF"/>
              </w:rPr>
              <w:t>tu aprakstu par katru īstenojamo pasākumu saskaņā ar noteikumu 4</w:t>
            </w:r>
            <w:r w:rsidR="11E9C5A6" w:rsidRPr="6621EB80">
              <w:rPr>
                <w:rFonts w:ascii="Times New Roman" w:eastAsia="Times New Roman" w:hAnsi="Times New Roman"/>
                <w:sz w:val="24"/>
                <w:szCs w:val="24"/>
              </w:rPr>
              <w:t>6</w:t>
            </w:r>
            <w:r w:rsidRPr="004B709E">
              <w:rPr>
                <w:rFonts w:ascii="Times New Roman" w:eastAsia="Times New Roman" w:hAnsi="Times New Roman"/>
                <w:sz w:val="24"/>
                <w:szCs w:val="24"/>
                <w:shd w:val="clear" w:color="auto" w:fill="FFFFFF"/>
              </w:rPr>
              <w:t>.1. vai 1</w:t>
            </w:r>
            <w:r w:rsidR="5781865E" w:rsidRPr="6621EB80">
              <w:rPr>
                <w:rFonts w:ascii="Times New Roman" w:eastAsia="Times New Roman" w:hAnsi="Times New Roman"/>
                <w:sz w:val="24"/>
                <w:szCs w:val="24"/>
              </w:rPr>
              <w:t>2</w:t>
            </w:r>
            <w:r w:rsidR="5E9E3C2F" w:rsidRPr="6621EB80">
              <w:rPr>
                <w:rFonts w:ascii="Times New Roman" w:eastAsia="Times New Roman" w:hAnsi="Times New Roman"/>
                <w:sz w:val="24"/>
                <w:szCs w:val="24"/>
              </w:rPr>
              <w:t>4</w:t>
            </w:r>
            <w:r w:rsidRPr="004B709E">
              <w:rPr>
                <w:rFonts w:ascii="Times New Roman" w:eastAsia="Times New Roman" w:hAnsi="Times New Roman"/>
                <w:sz w:val="24"/>
                <w:szCs w:val="24"/>
                <w:shd w:val="clear" w:color="auto" w:fill="FFFFFF"/>
              </w:rPr>
              <w:t>.1. apakšpunktu</w:t>
            </w:r>
          </w:p>
        </w:tc>
        <w:tc>
          <w:tcPr>
            <w:tcW w:w="3118" w:type="dxa"/>
            <w:shd w:val="clear" w:color="auto" w:fill="auto"/>
          </w:tcPr>
          <w:p w14:paraId="3A02174F" w14:textId="134076C4" w:rsidR="002321D8" w:rsidRPr="004B709E" w:rsidRDefault="002321D8" w:rsidP="0000426B">
            <w:pPr>
              <w:pStyle w:val="NormalWeb"/>
              <w:shd w:val="clear" w:color="auto" w:fill="FFFFFF" w:themeFill="background1"/>
              <w:spacing w:before="0" w:beforeAutospacing="0" w:after="0" w:afterAutospacing="0"/>
            </w:pPr>
            <w:r w:rsidRPr="004B709E">
              <w:rPr>
                <w:shd w:val="clear" w:color="auto" w:fill="FFFFFF"/>
              </w:rPr>
              <w:t xml:space="preserve">Attiecīgās darbības programmas vai tās grozījumu apstiprinājumu atliek līdz nākamajam gadam, </w:t>
            </w:r>
            <w:r w:rsidR="00722895">
              <w:rPr>
                <w:shd w:val="clear" w:color="auto" w:fill="FFFFFF"/>
              </w:rPr>
              <w:t>kamēr</w:t>
            </w:r>
            <w:r w:rsidRPr="004B709E">
              <w:rPr>
                <w:shd w:val="clear" w:color="auto" w:fill="FFFFFF"/>
              </w:rPr>
              <w:t xml:space="preserve"> ir sagatavota detalizēta informācija</w:t>
            </w:r>
          </w:p>
        </w:tc>
      </w:tr>
      <w:tr w:rsidR="002321D8" w:rsidRPr="00772D2A" w14:paraId="316EF4AE" w14:textId="77777777" w:rsidTr="007E1426">
        <w:tc>
          <w:tcPr>
            <w:tcW w:w="603" w:type="dxa"/>
            <w:vMerge/>
          </w:tcPr>
          <w:p w14:paraId="3499F7F0" w14:textId="77777777" w:rsidR="002321D8" w:rsidRDefault="002321D8" w:rsidP="0000426B">
            <w:pPr>
              <w:spacing w:after="0" w:line="240" w:lineRule="auto"/>
              <w:mirrorIndents/>
              <w:rPr>
                <w:rFonts w:ascii="Times New Roman" w:eastAsia="Times New Roman" w:hAnsi="Times New Roman"/>
                <w:sz w:val="24"/>
                <w:szCs w:val="24"/>
                <w:lang w:eastAsia="lv-LV"/>
              </w:rPr>
            </w:pPr>
          </w:p>
        </w:tc>
        <w:tc>
          <w:tcPr>
            <w:tcW w:w="2091" w:type="dxa"/>
            <w:vMerge/>
          </w:tcPr>
          <w:p w14:paraId="11C98DD4" w14:textId="77777777" w:rsidR="002321D8" w:rsidRPr="004B709E" w:rsidRDefault="002321D8" w:rsidP="0000426B">
            <w:pPr>
              <w:spacing w:after="0" w:line="240" w:lineRule="auto"/>
              <w:mirrorIndents/>
              <w:rPr>
                <w:rFonts w:ascii="Times New Roman" w:eastAsia="Times New Roman" w:hAnsi="Times New Roman"/>
                <w:sz w:val="24"/>
                <w:szCs w:val="24"/>
                <w:shd w:val="clear" w:color="auto" w:fill="FFFFFF"/>
              </w:rPr>
            </w:pPr>
          </w:p>
        </w:tc>
        <w:tc>
          <w:tcPr>
            <w:tcW w:w="3260" w:type="dxa"/>
            <w:shd w:val="clear" w:color="auto" w:fill="auto"/>
          </w:tcPr>
          <w:p w14:paraId="7C52B71C" w14:textId="75DEE000"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2) Iesniedzot darbības programmu vai tās grozījumus, ražotāju organizācija nav pievienojusi skaidrojumu saskaņā ar </w:t>
            </w:r>
            <w:r w:rsidR="00722895">
              <w:rPr>
                <w:rFonts w:ascii="Times New Roman" w:eastAsia="Times New Roman" w:hAnsi="Times New Roman"/>
                <w:sz w:val="24"/>
                <w:szCs w:val="24"/>
                <w:shd w:val="clear" w:color="auto" w:fill="FFFFFF"/>
              </w:rPr>
              <w:t xml:space="preserve">šo </w:t>
            </w:r>
            <w:r w:rsidRPr="004B709E">
              <w:rPr>
                <w:rFonts w:ascii="Times New Roman" w:eastAsia="Times New Roman" w:hAnsi="Times New Roman"/>
                <w:sz w:val="24"/>
                <w:szCs w:val="24"/>
                <w:shd w:val="clear" w:color="auto" w:fill="FFFFFF"/>
              </w:rPr>
              <w:t>noteikumu 4</w:t>
            </w:r>
            <w:r w:rsidR="1DDDCCA6" w:rsidRPr="004B709E">
              <w:rPr>
                <w:rFonts w:ascii="Times New Roman" w:eastAsia="Times New Roman" w:hAnsi="Times New Roman"/>
                <w:sz w:val="24"/>
                <w:szCs w:val="24"/>
                <w:shd w:val="clear" w:color="auto" w:fill="FFFFFF"/>
              </w:rPr>
              <w:t>6</w:t>
            </w:r>
            <w:r w:rsidRPr="004B709E">
              <w:rPr>
                <w:rFonts w:ascii="Times New Roman" w:eastAsia="Times New Roman" w:hAnsi="Times New Roman"/>
                <w:sz w:val="24"/>
                <w:szCs w:val="24"/>
                <w:shd w:val="clear" w:color="auto" w:fill="FFFFFF"/>
              </w:rPr>
              <w:t>.2. vai 1</w:t>
            </w:r>
            <w:r w:rsidR="7ED83E8C" w:rsidRPr="6621EB80">
              <w:rPr>
                <w:rFonts w:ascii="Times New Roman" w:eastAsia="Times New Roman" w:hAnsi="Times New Roman"/>
                <w:sz w:val="24"/>
                <w:szCs w:val="24"/>
              </w:rPr>
              <w:t>2</w:t>
            </w:r>
            <w:r w:rsidR="3184FB77" w:rsidRPr="6621EB80">
              <w:rPr>
                <w:rFonts w:ascii="Times New Roman" w:eastAsia="Times New Roman" w:hAnsi="Times New Roman"/>
                <w:sz w:val="24"/>
                <w:szCs w:val="24"/>
              </w:rPr>
              <w:t>4</w:t>
            </w:r>
            <w:r w:rsidRPr="004B709E">
              <w:rPr>
                <w:rFonts w:ascii="Times New Roman" w:eastAsia="Times New Roman" w:hAnsi="Times New Roman"/>
                <w:sz w:val="24"/>
                <w:szCs w:val="24"/>
                <w:shd w:val="clear" w:color="auto" w:fill="FFFFFF"/>
              </w:rPr>
              <w:t xml:space="preserve">.2. apakšpunktu par darbības programmā īstenojamo pasākumu saskanīgumu ar ražotāju organizācijas izvēlētajiem </w:t>
            </w:r>
            <w:r w:rsidR="00722895">
              <w:rPr>
                <w:rFonts w:ascii="Times New Roman" w:eastAsia="Times New Roman" w:hAnsi="Times New Roman"/>
                <w:sz w:val="24"/>
                <w:szCs w:val="24"/>
                <w:shd w:val="clear" w:color="auto" w:fill="FFFFFF"/>
              </w:rPr>
              <w:t xml:space="preserve">šo </w:t>
            </w:r>
            <w:r w:rsidRPr="004B709E">
              <w:rPr>
                <w:rFonts w:ascii="Times New Roman" w:eastAsia="Times New Roman" w:hAnsi="Times New Roman"/>
                <w:sz w:val="24"/>
                <w:szCs w:val="24"/>
                <w:shd w:val="clear" w:color="auto" w:fill="FFFFFF"/>
              </w:rPr>
              <w:t>noteikumu 4</w:t>
            </w:r>
            <w:r w:rsidR="3EA043D0" w:rsidRPr="004B709E">
              <w:rPr>
                <w:rFonts w:ascii="Times New Roman" w:eastAsia="Times New Roman" w:hAnsi="Times New Roman"/>
                <w:sz w:val="24"/>
                <w:szCs w:val="24"/>
                <w:shd w:val="clear" w:color="auto" w:fill="FFFFFF"/>
              </w:rPr>
              <w:t>7</w:t>
            </w:r>
            <w:r w:rsidRPr="00722895">
              <w:rPr>
                <w:rFonts w:ascii="Times New Roman" w:eastAsia="Times New Roman" w:hAnsi="Times New Roman"/>
                <w:sz w:val="24"/>
                <w:szCs w:val="24"/>
              </w:rPr>
              <w:t>.</w:t>
            </w:r>
            <w:r w:rsidR="18665A6E" w:rsidRPr="00722895">
              <w:rPr>
                <w:rFonts w:ascii="Times New Roman" w:eastAsia="Times New Roman" w:hAnsi="Times New Roman"/>
                <w:sz w:val="24"/>
                <w:szCs w:val="24"/>
              </w:rPr>
              <w:t>,</w:t>
            </w:r>
            <w:r w:rsidRPr="00722895">
              <w:rPr>
                <w:rFonts w:ascii="Times New Roman" w:eastAsia="Times New Roman" w:hAnsi="Times New Roman"/>
                <w:sz w:val="24"/>
                <w:szCs w:val="24"/>
              </w:rPr>
              <w:t xml:space="preserve"> </w:t>
            </w:r>
            <w:r w:rsidRPr="00937F35">
              <w:rPr>
                <w:rFonts w:ascii="Times New Roman" w:eastAsia="Times New Roman" w:hAnsi="Times New Roman"/>
                <w:sz w:val="24"/>
                <w:szCs w:val="24"/>
              </w:rPr>
              <w:t>1</w:t>
            </w:r>
            <w:r w:rsidR="1F2C295F" w:rsidRPr="00937F35">
              <w:rPr>
                <w:rFonts w:ascii="Times New Roman" w:eastAsia="Times New Roman" w:hAnsi="Times New Roman"/>
                <w:sz w:val="24"/>
                <w:szCs w:val="24"/>
              </w:rPr>
              <w:t>2</w:t>
            </w:r>
            <w:r w:rsidR="77199842" w:rsidRPr="00937F35">
              <w:rPr>
                <w:rFonts w:ascii="Times New Roman" w:eastAsia="Times New Roman" w:hAnsi="Times New Roman"/>
                <w:sz w:val="24"/>
                <w:szCs w:val="24"/>
              </w:rPr>
              <w:t>5</w:t>
            </w:r>
            <w:r w:rsidRPr="00937F35">
              <w:rPr>
                <w:rFonts w:ascii="Times New Roman" w:eastAsia="Times New Roman" w:hAnsi="Times New Roman"/>
                <w:sz w:val="24"/>
                <w:szCs w:val="24"/>
              </w:rPr>
              <w:t>.</w:t>
            </w:r>
            <w:r w:rsidR="454C4947" w:rsidRPr="00722895">
              <w:rPr>
                <w:rFonts w:ascii="Times New Roman" w:eastAsia="Times New Roman" w:hAnsi="Times New Roman"/>
                <w:sz w:val="24"/>
                <w:szCs w:val="24"/>
              </w:rPr>
              <w:t> </w:t>
            </w:r>
            <w:r w:rsidR="3F366B5C" w:rsidRPr="00722895">
              <w:rPr>
                <w:rFonts w:ascii="Times New Roman" w:eastAsia="Times New Roman" w:hAnsi="Times New Roman"/>
                <w:sz w:val="24"/>
                <w:szCs w:val="24"/>
              </w:rPr>
              <w:t>vai 1</w:t>
            </w:r>
            <w:r w:rsidR="67935556" w:rsidRPr="00722895">
              <w:rPr>
                <w:rFonts w:ascii="Times New Roman" w:eastAsia="Times New Roman" w:hAnsi="Times New Roman"/>
                <w:sz w:val="24"/>
                <w:szCs w:val="24"/>
              </w:rPr>
              <w:t>2</w:t>
            </w:r>
            <w:r w:rsidR="4E46E8B1" w:rsidRPr="00722895">
              <w:rPr>
                <w:rFonts w:ascii="Times New Roman" w:eastAsia="Times New Roman" w:hAnsi="Times New Roman"/>
                <w:sz w:val="24"/>
                <w:szCs w:val="24"/>
              </w:rPr>
              <w:t>6</w:t>
            </w:r>
            <w:r w:rsidR="3F366B5C" w:rsidRPr="00722895">
              <w:rPr>
                <w:rFonts w:ascii="Times New Roman" w:eastAsia="Times New Roman" w:hAnsi="Times New Roman"/>
                <w:sz w:val="24"/>
                <w:szCs w:val="24"/>
              </w:rPr>
              <w:t xml:space="preserve">. </w:t>
            </w:r>
            <w:r w:rsidRPr="00722895">
              <w:rPr>
                <w:rFonts w:ascii="Times New Roman" w:eastAsia="Times New Roman" w:hAnsi="Times New Roman"/>
                <w:sz w:val="24"/>
                <w:szCs w:val="24"/>
              </w:rPr>
              <w:t>punktā</w:t>
            </w:r>
            <w:r w:rsidR="61EDB1FD" w:rsidRPr="004B709E">
              <w:rPr>
                <w:rFonts w:ascii="Times New Roman" w:eastAsia="Times New Roman" w:hAnsi="Times New Roman"/>
                <w:sz w:val="24"/>
                <w:szCs w:val="24"/>
                <w:shd w:val="clear" w:color="auto" w:fill="FFFFFF"/>
              </w:rPr>
              <w:t xml:space="preserve"> </w:t>
            </w:r>
            <w:r w:rsidRPr="004B709E">
              <w:rPr>
                <w:rFonts w:ascii="Times New Roman" w:eastAsia="Times New Roman" w:hAnsi="Times New Roman"/>
                <w:sz w:val="24"/>
                <w:szCs w:val="24"/>
                <w:shd w:val="clear" w:color="auto" w:fill="FFFFFF"/>
              </w:rPr>
              <w:t>ražotāju organizācijas noteiktajiem sasniedzamajiem rezultatīvajiem rādītājiem</w:t>
            </w:r>
          </w:p>
        </w:tc>
        <w:tc>
          <w:tcPr>
            <w:tcW w:w="3118" w:type="dxa"/>
            <w:shd w:val="clear" w:color="auto" w:fill="auto"/>
          </w:tcPr>
          <w:p w14:paraId="0C4796C0" w14:textId="2B18EA3D" w:rsidR="002321D8" w:rsidRPr="004B709E" w:rsidRDefault="002321D8" w:rsidP="0000426B">
            <w:pPr>
              <w:pStyle w:val="NormalWeb"/>
              <w:shd w:val="clear" w:color="auto" w:fill="FFFFFF" w:themeFill="background1"/>
              <w:spacing w:before="0" w:beforeAutospacing="0" w:after="0" w:afterAutospacing="0"/>
            </w:pPr>
            <w:r w:rsidRPr="004B709E">
              <w:rPr>
                <w:shd w:val="clear" w:color="auto" w:fill="FFFFFF"/>
              </w:rPr>
              <w:t xml:space="preserve">Attiecīgās darbības programmas vai tās grozījumu apstiprinājumu atliek līdz nākamajam gadam, </w:t>
            </w:r>
            <w:r w:rsidR="00722895">
              <w:rPr>
                <w:shd w:val="clear" w:color="auto" w:fill="FFFFFF"/>
              </w:rPr>
              <w:t>kamēr</w:t>
            </w:r>
            <w:r w:rsidRPr="004B709E">
              <w:rPr>
                <w:shd w:val="clear" w:color="auto" w:fill="FFFFFF"/>
              </w:rPr>
              <w:t xml:space="preserve"> ir sagatavota detalizēta informācija</w:t>
            </w:r>
          </w:p>
        </w:tc>
      </w:tr>
    </w:tbl>
    <w:p w14:paraId="2925FD5D" w14:textId="77777777" w:rsidR="003F4BF2" w:rsidRPr="00772D2A" w:rsidRDefault="003F4BF2" w:rsidP="0000426B">
      <w:pPr>
        <w:pStyle w:val="naislab"/>
        <w:spacing w:before="0" w:beforeAutospacing="0" w:after="0" w:afterAutospacing="0"/>
        <w:jc w:val="both"/>
        <w:rPr>
          <w:rFonts w:eastAsia="Times New Roman"/>
          <w:lang w:val="lv-LV"/>
        </w:rPr>
      </w:pPr>
    </w:p>
    <w:sectPr w:rsidR="003F4BF2" w:rsidRPr="00772D2A" w:rsidSect="007E1426">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51B6" w14:textId="77777777" w:rsidR="00625B1F" w:rsidRDefault="00625B1F" w:rsidP="003F4BF2">
      <w:pPr>
        <w:spacing w:after="0" w:line="240" w:lineRule="auto"/>
      </w:pPr>
      <w:r>
        <w:separator/>
      </w:r>
    </w:p>
  </w:endnote>
  <w:endnote w:type="continuationSeparator" w:id="0">
    <w:p w14:paraId="7598FADC" w14:textId="77777777" w:rsidR="00625B1F" w:rsidRDefault="00625B1F" w:rsidP="003F4BF2">
      <w:pPr>
        <w:spacing w:after="0" w:line="240" w:lineRule="auto"/>
      </w:pPr>
      <w:r>
        <w:continuationSeparator/>
      </w:r>
    </w:p>
  </w:endnote>
  <w:endnote w:type="continuationNotice" w:id="1">
    <w:p w14:paraId="1942FF60" w14:textId="77777777" w:rsidR="00625B1F" w:rsidRDefault="00625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E678" w14:textId="0F2F6FF9" w:rsidR="0000426B" w:rsidRPr="0000426B" w:rsidRDefault="0000426B" w:rsidP="0000426B">
    <w:pPr>
      <w:pStyle w:val="Footer"/>
    </w:pPr>
    <w:r w:rsidRPr="0002232C">
      <w:rPr>
        <w:rFonts w:ascii="Times New Roman" w:hAnsi="Times New Roman"/>
        <w:sz w:val="16"/>
        <w:szCs w:val="16"/>
      </w:rPr>
      <w:t>N3594_p</w:t>
    </w:r>
    <w:r>
      <w:rPr>
        <w:rFonts w:ascii="Times New Roman" w:hAnsi="Times New Roman"/>
        <w:sz w:val="16"/>
        <w:szCs w:val="16"/>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F3A6" w14:textId="77777777" w:rsidR="0000426B" w:rsidRPr="00FB6E06" w:rsidRDefault="0000426B" w:rsidP="0000426B">
    <w:pPr>
      <w:pStyle w:val="Footer"/>
    </w:pPr>
    <w:r w:rsidRPr="0002232C">
      <w:rPr>
        <w:rFonts w:ascii="Times New Roman" w:hAnsi="Times New Roman"/>
        <w:sz w:val="16"/>
        <w:szCs w:val="16"/>
      </w:rPr>
      <w:t>N3594_p</w:t>
    </w:r>
    <w:r>
      <w:rPr>
        <w:rFonts w:ascii="Times New Roman" w:hAnsi="Times New Roman"/>
        <w:sz w:val="16"/>
        <w:szCs w:val="16"/>
      </w:rPr>
      <w:t>5</w:t>
    </w:r>
  </w:p>
  <w:p w14:paraId="294C2C12" w14:textId="77777777" w:rsidR="0000426B" w:rsidRPr="0000426B" w:rsidRDefault="0000426B" w:rsidP="00004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580CC" w14:textId="77777777" w:rsidR="00625B1F" w:rsidRDefault="00625B1F" w:rsidP="003F4BF2">
      <w:pPr>
        <w:spacing w:after="0" w:line="240" w:lineRule="auto"/>
      </w:pPr>
      <w:r>
        <w:separator/>
      </w:r>
    </w:p>
  </w:footnote>
  <w:footnote w:type="continuationSeparator" w:id="0">
    <w:p w14:paraId="60A50277" w14:textId="77777777" w:rsidR="00625B1F" w:rsidRDefault="00625B1F" w:rsidP="003F4BF2">
      <w:pPr>
        <w:spacing w:after="0" w:line="240" w:lineRule="auto"/>
      </w:pPr>
      <w:r>
        <w:continuationSeparator/>
      </w:r>
    </w:p>
  </w:footnote>
  <w:footnote w:type="continuationNotice" w:id="1">
    <w:p w14:paraId="37796F38" w14:textId="77777777" w:rsidR="00625B1F" w:rsidRDefault="00625B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629170"/>
      <w:docPartObj>
        <w:docPartGallery w:val="Page Numbers (Top of Page)"/>
        <w:docPartUnique/>
      </w:docPartObj>
    </w:sdtPr>
    <w:sdtEndPr>
      <w:rPr>
        <w:rFonts w:ascii="Times New Roman" w:hAnsi="Times New Roman"/>
        <w:sz w:val="24"/>
      </w:rPr>
    </w:sdtEndPr>
    <w:sdtContent>
      <w:p w14:paraId="55162D32" w14:textId="77777777" w:rsidR="008E5A65" w:rsidRPr="008E5A65" w:rsidRDefault="008E5A65">
        <w:pPr>
          <w:pStyle w:val="Header"/>
          <w:jc w:val="center"/>
          <w:rPr>
            <w:rFonts w:ascii="Times New Roman" w:hAnsi="Times New Roman"/>
            <w:sz w:val="24"/>
          </w:rPr>
        </w:pPr>
        <w:r w:rsidRPr="008E5A65">
          <w:rPr>
            <w:rFonts w:ascii="Times New Roman" w:hAnsi="Times New Roman"/>
            <w:sz w:val="24"/>
          </w:rPr>
          <w:fldChar w:fldCharType="begin"/>
        </w:r>
        <w:r w:rsidRPr="008E5A65">
          <w:rPr>
            <w:rFonts w:ascii="Times New Roman" w:hAnsi="Times New Roman"/>
            <w:sz w:val="24"/>
          </w:rPr>
          <w:instrText>PAGE   \* MERGEFORMAT</w:instrText>
        </w:r>
        <w:r w:rsidRPr="008E5A65">
          <w:rPr>
            <w:rFonts w:ascii="Times New Roman" w:hAnsi="Times New Roman"/>
            <w:sz w:val="24"/>
          </w:rPr>
          <w:fldChar w:fldCharType="separate"/>
        </w:r>
        <w:r w:rsidR="007E2BF1">
          <w:rPr>
            <w:rFonts w:ascii="Times New Roman" w:hAnsi="Times New Roman"/>
            <w:noProof/>
            <w:sz w:val="24"/>
          </w:rPr>
          <w:t>7</w:t>
        </w:r>
        <w:r w:rsidRPr="008E5A65">
          <w:rPr>
            <w:rFonts w:ascii="Times New Roman" w:hAnsi="Times New Roman"/>
            <w:sz w:val="24"/>
          </w:rPr>
          <w:fldChar w:fldCharType="end"/>
        </w:r>
      </w:p>
    </w:sdtContent>
  </w:sdt>
  <w:p w14:paraId="4ED0C861" w14:textId="77777777" w:rsidR="008E5A65" w:rsidRDefault="008E5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B4074"/>
    <w:multiLevelType w:val="hybridMultilevel"/>
    <w:tmpl w:val="A9EA28B8"/>
    <w:lvl w:ilvl="0" w:tplc="0409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num w:numId="1" w16cid:durableId="1524516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4C7"/>
    <w:rsid w:val="000000C0"/>
    <w:rsid w:val="00001C8E"/>
    <w:rsid w:val="00003D1C"/>
    <w:rsid w:val="0000426B"/>
    <w:rsid w:val="00015C6E"/>
    <w:rsid w:val="0003228C"/>
    <w:rsid w:val="0003351C"/>
    <w:rsid w:val="0004534D"/>
    <w:rsid w:val="00047A64"/>
    <w:rsid w:val="00056DFE"/>
    <w:rsid w:val="00063049"/>
    <w:rsid w:val="00063A53"/>
    <w:rsid w:val="0006590C"/>
    <w:rsid w:val="00076B7D"/>
    <w:rsid w:val="00084823"/>
    <w:rsid w:val="000978C4"/>
    <w:rsid w:val="000B3F55"/>
    <w:rsid w:val="000B44C7"/>
    <w:rsid w:val="000B5239"/>
    <w:rsid w:val="000C2A58"/>
    <w:rsid w:val="000D0AC9"/>
    <w:rsid w:val="000F17D7"/>
    <w:rsid w:val="001164CB"/>
    <w:rsid w:val="00135B7C"/>
    <w:rsid w:val="00137289"/>
    <w:rsid w:val="001533F2"/>
    <w:rsid w:val="001541AB"/>
    <w:rsid w:val="00156D8F"/>
    <w:rsid w:val="001700EE"/>
    <w:rsid w:val="00170C9A"/>
    <w:rsid w:val="001750D1"/>
    <w:rsid w:val="001805E3"/>
    <w:rsid w:val="00180F63"/>
    <w:rsid w:val="00185EB6"/>
    <w:rsid w:val="00187B01"/>
    <w:rsid w:val="00194CB6"/>
    <w:rsid w:val="001A7497"/>
    <w:rsid w:val="001B2264"/>
    <w:rsid w:val="001C0BAD"/>
    <w:rsid w:val="001C4189"/>
    <w:rsid w:val="001C678C"/>
    <w:rsid w:val="001C77DC"/>
    <w:rsid w:val="001E1CE8"/>
    <w:rsid w:val="001E736A"/>
    <w:rsid w:val="001E90FE"/>
    <w:rsid w:val="001F1525"/>
    <w:rsid w:val="00214C1E"/>
    <w:rsid w:val="0022015C"/>
    <w:rsid w:val="00223F5F"/>
    <w:rsid w:val="002321D8"/>
    <w:rsid w:val="00237C6C"/>
    <w:rsid w:val="00252140"/>
    <w:rsid w:val="002611FB"/>
    <w:rsid w:val="00261E36"/>
    <w:rsid w:val="00263A3C"/>
    <w:rsid w:val="0027275D"/>
    <w:rsid w:val="00273337"/>
    <w:rsid w:val="002751C7"/>
    <w:rsid w:val="002770CB"/>
    <w:rsid w:val="002853A0"/>
    <w:rsid w:val="00287503"/>
    <w:rsid w:val="0029439F"/>
    <w:rsid w:val="002A0E0D"/>
    <w:rsid w:val="002A2E8D"/>
    <w:rsid w:val="002A3FF0"/>
    <w:rsid w:val="002B064F"/>
    <w:rsid w:val="002C1AF1"/>
    <w:rsid w:val="002D48A1"/>
    <w:rsid w:val="002F4649"/>
    <w:rsid w:val="002F56FE"/>
    <w:rsid w:val="00300BC4"/>
    <w:rsid w:val="003022C5"/>
    <w:rsid w:val="003042EA"/>
    <w:rsid w:val="00307063"/>
    <w:rsid w:val="003178EA"/>
    <w:rsid w:val="00351D6F"/>
    <w:rsid w:val="00360841"/>
    <w:rsid w:val="00360BB4"/>
    <w:rsid w:val="00362DA9"/>
    <w:rsid w:val="003850A9"/>
    <w:rsid w:val="00387CEB"/>
    <w:rsid w:val="0039073A"/>
    <w:rsid w:val="0039253B"/>
    <w:rsid w:val="003A20F5"/>
    <w:rsid w:val="003B10EF"/>
    <w:rsid w:val="003B1FB4"/>
    <w:rsid w:val="003B3F61"/>
    <w:rsid w:val="003B60E1"/>
    <w:rsid w:val="003C435A"/>
    <w:rsid w:val="003E361A"/>
    <w:rsid w:val="003F4BF2"/>
    <w:rsid w:val="004065C9"/>
    <w:rsid w:val="00425BD1"/>
    <w:rsid w:val="00433C64"/>
    <w:rsid w:val="004405ED"/>
    <w:rsid w:val="00443CC8"/>
    <w:rsid w:val="00444664"/>
    <w:rsid w:val="00473192"/>
    <w:rsid w:val="00482E20"/>
    <w:rsid w:val="004836E1"/>
    <w:rsid w:val="00483B58"/>
    <w:rsid w:val="004914E2"/>
    <w:rsid w:val="00493308"/>
    <w:rsid w:val="004A481C"/>
    <w:rsid w:val="004B709E"/>
    <w:rsid w:val="004C2D8D"/>
    <w:rsid w:val="004C6722"/>
    <w:rsid w:val="004D44FA"/>
    <w:rsid w:val="004D4AFA"/>
    <w:rsid w:val="00504BA4"/>
    <w:rsid w:val="00511803"/>
    <w:rsid w:val="005119C3"/>
    <w:rsid w:val="00514CA6"/>
    <w:rsid w:val="00515C0C"/>
    <w:rsid w:val="00516CE9"/>
    <w:rsid w:val="00521C6D"/>
    <w:rsid w:val="00524C10"/>
    <w:rsid w:val="005300B5"/>
    <w:rsid w:val="00560783"/>
    <w:rsid w:val="00574BF4"/>
    <w:rsid w:val="00575E44"/>
    <w:rsid w:val="00585912"/>
    <w:rsid w:val="0059221C"/>
    <w:rsid w:val="00596B33"/>
    <w:rsid w:val="005A6C28"/>
    <w:rsid w:val="005B23F7"/>
    <w:rsid w:val="005B3FD9"/>
    <w:rsid w:val="005C1A86"/>
    <w:rsid w:val="005D45E4"/>
    <w:rsid w:val="005E0BCF"/>
    <w:rsid w:val="005F452D"/>
    <w:rsid w:val="00603B07"/>
    <w:rsid w:val="006148AC"/>
    <w:rsid w:val="00621420"/>
    <w:rsid w:val="00625B1F"/>
    <w:rsid w:val="00625F53"/>
    <w:rsid w:val="006339ED"/>
    <w:rsid w:val="00636104"/>
    <w:rsid w:val="00654AC8"/>
    <w:rsid w:val="00660F41"/>
    <w:rsid w:val="0066412D"/>
    <w:rsid w:val="00667AE3"/>
    <w:rsid w:val="00676315"/>
    <w:rsid w:val="006768CB"/>
    <w:rsid w:val="006863BE"/>
    <w:rsid w:val="0069070C"/>
    <w:rsid w:val="00696C61"/>
    <w:rsid w:val="006A02B2"/>
    <w:rsid w:val="006A5067"/>
    <w:rsid w:val="006B340B"/>
    <w:rsid w:val="006C4890"/>
    <w:rsid w:val="006D1B92"/>
    <w:rsid w:val="006E1F35"/>
    <w:rsid w:val="0070215D"/>
    <w:rsid w:val="00712CBD"/>
    <w:rsid w:val="00712E48"/>
    <w:rsid w:val="007133A8"/>
    <w:rsid w:val="00713EBC"/>
    <w:rsid w:val="00713F64"/>
    <w:rsid w:val="00715EDD"/>
    <w:rsid w:val="00717E4F"/>
    <w:rsid w:val="00720223"/>
    <w:rsid w:val="0072263A"/>
    <w:rsid w:val="00722895"/>
    <w:rsid w:val="00725013"/>
    <w:rsid w:val="00731324"/>
    <w:rsid w:val="007347BD"/>
    <w:rsid w:val="00741D58"/>
    <w:rsid w:val="00742914"/>
    <w:rsid w:val="00746F60"/>
    <w:rsid w:val="00747041"/>
    <w:rsid w:val="0075203A"/>
    <w:rsid w:val="007623E6"/>
    <w:rsid w:val="00772D2A"/>
    <w:rsid w:val="00776365"/>
    <w:rsid w:val="00790289"/>
    <w:rsid w:val="007908E2"/>
    <w:rsid w:val="00791EF1"/>
    <w:rsid w:val="007A495E"/>
    <w:rsid w:val="007A61E7"/>
    <w:rsid w:val="007A7905"/>
    <w:rsid w:val="007B1B3C"/>
    <w:rsid w:val="007B3C38"/>
    <w:rsid w:val="007B3F34"/>
    <w:rsid w:val="007E0658"/>
    <w:rsid w:val="007E1426"/>
    <w:rsid w:val="007E2BF1"/>
    <w:rsid w:val="007E4B5A"/>
    <w:rsid w:val="0080485C"/>
    <w:rsid w:val="00805555"/>
    <w:rsid w:val="00806056"/>
    <w:rsid w:val="00820C44"/>
    <w:rsid w:val="008238BE"/>
    <w:rsid w:val="00826043"/>
    <w:rsid w:val="008367BD"/>
    <w:rsid w:val="00841E7D"/>
    <w:rsid w:val="008436EF"/>
    <w:rsid w:val="008609BE"/>
    <w:rsid w:val="0086671C"/>
    <w:rsid w:val="008758FD"/>
    <w:rsid w:val="00880C73"/>
    <w:rsid w:val="008816FC"/>
    <w:rsid w:val="008848E9"/>
    <w:rsid w:val="00887689"/>
    <w:rsid w:val="00892AAE"/>
    <w:rsid w:val="00896325"/>
    <w:rsid w:val="0089674F"/>
    <w:rsid w:val="008B193C"/>
    <w:rsid w:val="008C2CCC"/>
    <w:rsid w:val="008D041E"/>
    <w:rsid w:val="008E377C"/>
    <w:rsid w:val="008E5A15"/>
    <w:rsid w:val="008E5A65"/>
    <w:rsid w:val="00902130"/>
    <w:rsid w:val="009112C4"/>
    <w:rsid w:val="00936B60"/>
    <w:rsid w:val="00937CCC"/>
    <w:rsid w:val="00937F35"/>
    <w:rsid w:val="00943DA6"/>
    <w:rsid w:val="00947831"/>
    <w:rsid w:val="009562E0"/>
    <w:rsid w:val="0095631C"/>
    <w:rsid w:val="00971112"/>
    <w:rsid w:val="009962FB"/>
    <w:rsid w:val="009C008B"/>
    <w:rsid w:val="009C7666"/>
    <w:rsid w:val="00A12F56"/>
    <w:rsid w:val="00A137B5"/>
    <w:rsid w:val="00A25EFF"/>
    <w:rsid w:val="00A55432"/>
    <w:rsid w:val="00A70045"/>
    <w:rsid w:val="00A775DD"/>
    <w:rsid w:val="00A8013D"/>
    <w:rsid w:val="00A92735"/>
    <w:rsid w:val="00AB1953"/>
    <w:rsid w:val="00AD0AAA"/>
    <w:rsid w:val="00AD1CB5"/>
    <w:rsid w:val="00AE11AC"/>
    <w:rsid w:val="00AF3C11"/>
    <w:rsid w:val="00B101EF"/>
    <w:rsid w:val="00B17489"/>
    <w:rsid w:val="00B20DA2"/>
    <w:rsid w:val="00B23F68"/>
    <w:rsid w:val="00B4369A"/>
    <w:rsid w:val="00B437AB"/>
    <w:rsid w:val="00B45BF7"/>
    <w:rsid w:val="00B654FF"/>
    <w:rsid w:val="00B676AA"/>
    <w:rsid w:val="00B71FB4"/>
    <w:rsid w:val="00B72D87"/>
    <w:rsid w:val="00B74E10"/>
    <w:rsid w:val="00B772F7"/>
    <w:rsid w:val="00B77795"/>
    <w:rsid w:val="00B833ED"/>
    <w:rsid w:val="00B94AAF"/>
    <w:rsid w:val="00BB1EDF"/>
    <w:rsid w:val="00BC3D01"/>
    <w:rsid w:val="00BC5925"/>
    <w:rsid w:val="00BC5FE3"/>
    <w:rsid w:val="00BE0EE1"/>
    <w:rsid w:val="00BE2917"/>
    <w:rsid w:val="00BE7D53"/>
    <w:rsid w:val="00BF54FC"/>
    <w:rsid w:val="00BF70E1"/>
    <w:rsid w:val="00C27A6F"/>
    <w:rsid w:val="00C32229"/>
    <w:rsid w:val="00C34F0D"/>
    <w:rsid w:val="00C435A4"/>
    <w:rsid w:val="00C46517"/>
    <w:rsid w:val="00C46EE8"/>
    <w:rsid w:val="00C50DDE"/>
    <w:rsid w:val="00C617D5"/>
    <w:rsid w:val="00C63453"/>
    <w:rsid w:val="00C63781"/>
    <w:rsid w:val="00C64AB2"/>
    <w:rsid w:val="00C709BE"/>
    <w:rsid w:val="00C82ED1"/>
    <w:rsid w:val="00C90F26"/>
    <w:rsid w:val="00CA0B7D"/>
    <w:rsid w:val="00CA0FC8"/>
    <w:rsid w:val="00CA5866"/>
    <w:rsid w:val="00CA7D85"/>
    <w:rsid w:val="00CB086A"/>
    <w:rsid w:val="00CB0C91"/>
    <w:rsid w:val="00CB4E09"/>
    <w:rsid w:val="00CC5F90"/>
    <w:rsid w:val="00CD21A0"/>
    <w:rsid w:val="00CD6180"/>
    <w:rsid w:val="00CD6C4F"/>
    <w:rsid w:val="00CE0CB5"/>
    <w:rsid w:val="00CF29F4"/>
    <w:rsid w:val="00CF2FDD"/>
    <w:rsid w:val="00CF346C"/>
    <w:rsid w:val="00CF7777"/>
    <w:rsid w:val="00D02B29"/>
    <w:rsid w:val="00D16C5C"/>
    <w:rsid w:val="00D403EE"/>
    <w:rsid w:val="00D4382C"/>
    <w:rsid w:val="00D441CF"/>
    <w:rsid w:val="00D44791"/>
    <w:rsid w:val="00D47872"/>
    <w:rsid w:val="00D720CE"/>
    <w:rsid w:val="00D731A5"/>
    <w:rsid w:val="00D755FD"/>
    <w:rsid w:val="00D8296C"/>
    <w:rsid w:val="00D92942"/>
    <w:rsid w:val="00DA5026"/>
    <w:rsid w:val="00DA504C"/>
    <w:rsid w:val="00DA5573"/>
    <w:rsid w:val="00DB194F"/>
    <w:rsid w:val="00DB43A6"/>
    <w:rsid w:val="00DB462A"/>
    <w:rsid w:val="00DC7F57"/>
    <w:rsid w:val="00DD0B26"/>
    <w:rsid w:val="00DD7877"/>
    <w:rsid w:val="00DE11A5"/>
    <w:rsid w:val="00DE7FCD"/>
    <w:rsid w:val="00DF4F32"/>
    <w:rsid w:val="00DF5B0E"/>
    <w:rsid w:val="00E004FF"/>
    <w:rsid w:val="00E02625"/>
    <w:rsid w:val="00E302A5"/>
    <w:rsid w:val="00E365CF"/>
    <w:rsid w:val="00E42E76"/>
    <w:rsid w:val="00E42F44"/>
    <w:rsid w:val="00E5255F"/>
    <w:rsid w:val="00E64E11"/>
    <w:rsid w:val="00E659F3"/>
    <w:rsid w:val="00E75926"/>
    <w:rsid w:val="00E82DF2"/>
    <w:rsid w:val="00E90F6F"/>
    <w:rsid w:val="00E96FCB"/>
    <w:rsid w:val="00E97A29"/>
    <w:rsid w:val="00EB0E85"/>
    <w:rsid w:val="00EB5A39"/>
    <w:rsid w:val="00EC5C90"/>
    <w:rsid w:val="00EC77CA"/>
    <w:rsid w:val="00ED3A23"/>
    <w:rsid w:val="00EE01F6"/>
    <w:rsid w:val="00EE388D"/>
    <w:rsid w:val="00EF5C1A"/>
    <w:rsid w:val="00F143F6"/>
    <w:rsid w:val="00F206E1"/>
    <w:rsid w:val="00F36517"/>
    <w:rsid w:val="00F41CD0"/>
    <w:rsid w:val="00F43D67"/>
    <w:rsid w:val="00F44168"/>
    <w:rsid w:val="00F757DE"/>
    <w:rsid w:val="00F7E9E3"/>
    <w:rsid w:val="00F90CD7"/>
    <w:rsid w:val="00F979B0"/>
    <w:rsid w:val="00FB0DDB"/>
    <w:rsid w:val="00FB7FBD"/>
    <w:rsid w:val="00FC61E7"/>
    <w:rsid w:val="00FC6D7C"/>
    <w:rsid w:val="00FF04B2"/>
    <w:rsid w:val="0100DC28"/>
    <w:rsid w:val="014EAC82"/>
    <w:rsid w:val="019B1CAE"/>
    <w:rsid w:val="01DF779F"/>
    <w:rsid w:val="026C42D1"/>
    <w:rsid w:val="02AED238"/>
    <w:rsid w:val="02D0CCC4"/>
    <w:rsid w:val="03330245"/>
    <w:rsid w:val="03CF8736"/>
    <w:rsid w:val="04166C60"/>
    <w:rsid w:val="048EEFD9"/>
    <w:rsid w:val="04CED2A6"/>
    <w:rsid w:val="04F44844"/>
    <w:rsid w:val="053085C0"/>
    <w:rsid w:val="05DFA8C0"/>
    <w:rsid w:val="06250456"/>
    <w:rsid w:val="062FE514"/>
    <w:rsid w:val="064997AB"/>
    <w:rsid w:val="06B05324"/>
    <w:rsid w:val="06BA832E"/>
    <w:rsid w:val="07A3BEE2"/>
    <w:rsid w:val="07C1DBE1"/>
    <w:rsid w:val="07E90BB7"/>
    <w:rsid w:val="08187972"/>
    <w:rsid w:val="082BE906"/>
    <w:rsid w:val="086D0548"/>
    <w:rsid w:val="090B5E76"/>
    <w:rsid w:val="0974B850"/>
    <w:rsid w:val="099E4480"/>
    <w:rsid w:val="0B69312B"/>
    <w:rsid w:val="0B8078FF"/>
    <w:rsid w:val="0B926C00"/>
    <w:rsid w:val="0B9878AA"/>
    <w:rsid w:val="0BAC6B45"/>
    <w:rsid w:val="0BB3512B"/>
    <w:rsid w:val="0BF71474"/>
    <w:rsid w:val="0C71A7CB"/>
    <w:rsid w:val="0C9279ED"/>
    <w:rsid w:val="0CA7465E"/>
    <w:rsid w:val="0CC00D09"/>
    <w:rsid w:val="0D05018C"/>
    <w:rsid w:val="0D1455FE"/>
    <w:rsid w:val="0D2078FD"/>
    <w:rsid w:val="0D595005"/>
    <w:rsid w:val="0DBDD1B7"/>
    <w:rsid w:val="0DC73C3D"/>
    <w:rsid w:val="0E1F3687"/>
    <w:rsid w:val="0E64874E"/>
    <w:rsid w:val="0F84DA44"/>
    <w:rsid w:val="0FDCA7E9"/>
    <w:rsid w:val="100057AF"/>
    <w:rsid w:val="107A15A3"/>
    <w:rsid w:val="10F8B6A6"/>
    <w:rsid w:val="10FF77B5"/>
    <w:rsid w:val="110E8264"/>
    <w:rsid w:val="11260956"/>
    <w:rsid w:val="11808185"/>
    <w:rsid w:val="11A8F88A"/>
    <w:rsid w:val="11B7E0A3"/>
    <w:rsid w:val="11E9C5A6"/>
    <w:rsid w:val="1215E604"/>
    <w:rsid w:val="126AEE5F"/>
    <w:rsid w:val="134022A1"/>
    <w:rsid w:val="136A1F86"/>
    <w:rsid w:val="13F73F87"/>
    <w:rsid w:val="1408BEF6"/>
    <w:rsid w:val="14B32739"/>
    <w:rsid w:val="15010DC8"/>
    <w:rsid w:val="157AD73A"/>
    <w:rsid w:val="175A2A16"/>
    <w:rsid w:val="175EB192"/>
    <w:rsid w:val="177E90E2"/>
    <w:rsid w:val="18184266"/>
    <w:rsid w:val="18665A6E"/>
    <w:rsid w:val="18784516"/>
    <w:rsid w:val="18AD06A9"/>
    <w:rsid w:val="1908817D"/>
    <w:rsid w:val="1A039A25"/>
    <w:rsid w:val="1A34DE69"/>
    <w:rsid w:val="1A8C12C8"/>
    <w:rsid w:val="1B346B9D"/>
    <w:rsid w:val="1B84A7AE"/>
    <w:rsid w:val="1BD4400E"/>
    <w:rsid w:val="1BE7501F"/>
    <w:rsid w:val="1C2AF700"/>
    <w:rsid w:val="1C78C4D2"/>
    <w:rsid w:val="1C7C0930"/>
    <w:rsid w:val="1C8C4B53"/>
    <w:rsid w:val="1CA40F8B"/>
    <w:rsid w:val="1D0A58F5"/>
    <w:rsid w:val="1D8525E5"/>
    <w:rsid w:val="1DDDCCA6"/>
    <w:rsid w:val="1DE0F67F"/>
    <w:rsid w:val="1E3F50BC"/>
    <w:rsid w:val="1E6A152C"/>
    <w:rsid w:val="1EF53647"/>
    <w:rsid w:val="1F0BE0D0"/>
    <w:rsid w:val="1F2C295F"/>
    <w:rsid w:val="2027A4DF"/>
    <w:rsid w:val="203ECFB9"/>
    <w:rsid w:val="2042C0C2"/>
    <w:rsid w:val="20E994AA"/>
    <w:rsid w:val="20EE97E1"/>
    <w:rsid w:val="218EB9D2"/>
    <w:rsid w:val="21AAF030"/>
    <w:rsid w:val="2256F78C"/>
    <w:rsid w:val="226E8AB1"/>
    <w:rsid w:val="226EAF95"/>
    <w:rsid w:val="22F8788E"/>
    <w:rsid w:val="23DEED4E"/>
    <w:rsid w:val="24440D66"/>
    <w:rsid w:val="2480B5E5"/>
    <w:rsid w:val="25385C66"/>
    <w:rsid w:val="253F463C"/>
    <w:rsid w:val="25412312"/>
    <w:rsid w:val="25708EB4"/>
    <w:rsid w:val="25C2986C"/>
    <w:rsid w:val="268448B0"/>
    <w:rsid w:val="27318D92"/>
    <w:rsid w:val="278A849A"/>
    <w:rsid w:val="2821A5E1"/>
    <w:rsid w:val="28932223"/>
    <w:rsid w:val="296039EF"/>
    <w:rsid w:val="29AEAADC"/>
    <w:rsid w:val="29BF3943"/>
    <w:rsid w:val="2A25E0DC"/>
    <w:rsid w:val="2AD442F4"/>
    <w:rsid w:val="2AF6790D"/>
    <w:rsid w:val="2B3D2F45"/>
    <w:rsid w:val="2C74740B"/>
    <w:rsid w:val="2C77778C"/>
    <w:rsid w:val="2CBDCAE7"/>
    <w:rsid w:val="2CEE1206"/>
    <w:rsid w:val="2D1064B6"/>
    <w:rsid w:val="2D50ADB4"/>
    <w:rsid w:val="2D5841D9"/>
    <w:rsid w:val="2D98E412"/>
    <w:rsid w:val="2E49570B"/>
    <w:rsid w:val="2E4FB5F9"/>
    <w:rsid w:val="2FC537E9"/>
    <w:rsid w:val="2FEDA497"/>
    <w:rsid w:val="30DDCD44"/>
    <w:rsid w:val="3184FB77"/>
    <w:rsid w:val="31D396BD"/>
    <w:rsid w:val="3206D1E0"/>
    <w:rsid w:val="32509C4D"/>
    <w:rsid w:val="32BB1B44"/>
    <w:rsid w:val="3330D89E"/>
    <w:rsid w:val="334CF32C"/>
    <w:rsid w:val="33718101"/>
    <w:rsid w:val="3389019A"/>
    <w:rsid w:val="339FF0DB"/>
    <w:rsid w:val="33B4480C"/>
    <w:rsid w:val="33E47095"/>
    <w:rsid w:val="33E543D7"/>
    <w:rsid w:val="347D6B5D"/>
    <w:rsid w:val="349C09D8"/>
    <w:rsid w:val="35D192AD"/>
    <w:rsid w:val="36022DF4"/>
    <w:rsid w:val="361FF8C3"/>
    <w:rsid w:val="364B84D0"/>
    <w:rsid w:val="36C3D614"/>
    <w:rsid w:val="3776BFCD"/>
    <w:rsid w:val="379DC187"/>
    <w:rsid w:val="37B5FAFF"/>
    <w:rsid w:val="388E5504"/>
    <w:rsid w:val="39058AB6"/>
    <w:rsid w:val="396B118F"/>
    <w:rsid w:val="3996FF69"/>
    <w:rsid w:val="39C355FF"/>
    <w:rsid w:val="3A6663BC"/>
    <w:rsid w:val="3AC15C48"/>
    <w:rsid w:val="3B2FC799"/>
    <w:rsid w:val="3B386D9E"/>
    <w:rsid w:val="3B863887"/>
    <w:rsid w:val="3BC73903"/>
    <w:rsid w:val="3CA54D7B"/>
    <w:rsid w:val="3CB75F7A"/>
    <w:rsid w:val="3D2208E8"/>
    <w:rsid w:val="3DAA3382"/>
    <w:rsid w:val="3DFE0888"/>
    <w:rsid w:val="3E1D7E9E"/>
    <w:rsid w:val="3E491166"/>
    <w:rsid w:val="3E5E80FD"/>
    <w:rsid w:val="3EA043D0"/>
    <w:rsid w:val="3F17A293"/>
    <w:rsid w:val="3F366B5C"/>
    <w:rsid w:val="3FC71E3D"/>
    <w:rsid w:val="4077D064"/>
    <w:rsid w:val="40B58D3F"/>
    <w:rsid w:val="40B969BF"/>
    <w:rsid w:val="40FE3796"/>
    <w:rsid w:val="41170224"/>
    <w:rsid w:val="4241845C"/>
    <w:rsid w:val="43225E68"/>
    <w:rsid w:val="4335F96C"/>
    <w:rsid w:val="4343C5F9"/>
    <w:rsid w:val="43B4C827"/>
    <w:rsid w:val="44088C3C"/>
    <w:rsid w:val="44542C00"/>
    <w:rsid w:val="44CE9923"/>
    <w:rsid w:val="44E1A783"/>
    <w:rsid w:val="454C4947"/>
    <w:rsid w:val="4558AC7E"/>
    <w:rsid w:val="4641FD91"/>
    <w:rsid w:val="46A0294C"/>
    <w:rsid w:val="473AC85A"/>
    <w:rsid w:val="478ABB3C"/>
    <w:rsid w:val="47BF988F"/>
    <w:rsid w:val="47DAA120"/>
    <w:rsid w:val="47DD40C5"/>
    <w:rsid w:val="49DD40EE"/>
    <w:rsid w:val="4A7197C1"/>
    <w:rsid w:val="4A74E0F3"/>
    <w:rsid w:val="4A9582C4"/>
    <w:rsid w:val="4AC4228B"/>
    <w:rsid w:val="4AC88F19"/>
    <w:rsid w:val="4B4B65A4"/>
    <w:rsid w:val="4B75D656"/>
    <w:rsid w:val="4B82C758"/>
    <w:rsid w:val="4B8507DD"/>
    <w:rsid w:val="4BBC8A80"/>
    <w:rsid w:val="4C1B7AFB"/>
    <w:rsid w:val="4C3873D3"/>
    <w:rsid w:val="4C9FE75B"/>
    <w:rsid w:val="4CB85357"/>
    <w:rsid w:val="4D1229CC"/>
    <w:rsid w:val="4D365E53"/>
    <w:rsid w:val="4D9878B3"/>
    <w:rsid w:val="4E339804"/>
    <w:rsid w:val="4E46E8B1"/>
    <w:rsid w:val="4E474057"/>
    <w:rsid w:val="4E659E80"/>
    <w:rsid w:val="4E6B1A02"/>
    <w:rsid w:val="4EB63ED7"/>
    <w:rsid w:val="4ED32EA3"/>
    <w:rsid w:val="4FDB30AA"/>
    <w:rsid w:val="50228011"/>
    <w:rsid w:val="505B1F67"/>
    <w:rsid w:val="5074704E"/>
    <w:rsid w:val="50818640"/>
    <w:rsid w:val="50D815D9"/>
    <w:rsid w:val="50E57D02"/>
    <w:rsid w:val="50F38DC6"/>
    <w:rsid w:val="50FC2742"/>
    <w:rsid w:val="523B5D6B"/>
    <w:rsid w:val="52D2E0A2"/>
    <w:rsid w:val="536AE062"/>
    <w:rsid w:val="53B1D9EA"/>
    <w:rsid w:val="549E08B6"/>
    <w:rsid w:val="5686ED71"/>
    <w:rsid w:val="56E16A80"/>
    <w:rsid w:val="56E68976"/>
    <w:rsid w:val="5756BCEE"/>
    <w:rsid w:val="5781865E"/>
    <w:rsid w:val="586F2A59"/>
    <w:rsid w:val="5874DE29"/>
    <w:rsid w:val="58B544E4"/>
    <w:rsid w:val="58C65E64"/>
    <w:rsid w:val="58F28D4F"/>
    <w:rsid w:val="5A599A70"/>
    <w:rsid w:val="5A73852F"/>
    <w:rsid w:val="5A910407"/>
    <w:rsid w:val="5AE221CD"/>
    <w:rsid w:val="5C0948E6"/>
    <w:rsid w:val="5C14D668"/>
    <w:rsid w:val="5C1DF49B"/>
    <w:rsid w:val="5C3E2FA5"/>
    <w:rsid w:val="5C8BB21E"/>
    <w:rsid w:val="5CB7BF60"/>
    <w:rsid w:val="5D6067F5"/>
    <w:rsid w:val="5D8B6146"/>
    <w:rsid w:val="5E18C597"/>
    <w:rsid w:val="5E9A8D54"/>
    <w:rsid w:val="5E9E3C2F"/>
    <w:rsid w:val="5ECB0C05"/>
    <w:rsid w:val="5EFBA5C9"/>
    <w:rsid w:val="5F0D74E4"/>
    <w:rsid w:val="5F10E410"/>
    <w:rsid w:val="5F1A6B0C"/>
    <w:rsid w:val="5F385490"/>
    <w:rsid w:val="5F40E9A8"/>
    <w:rsid w:val="60252391"/>
    <w:rsid w:val="6069315F"/>
    <w:rsid w:val="611B6F1A"/>
    <w:rsid w:val="6182BFAD"/>
    <w:rsid w:val="61EDB1FD"/>
    <w:rsid w:val="621D400A"/>
    <w:rsid w:val="62225BE2"/>
    <w:rsid w:val="6302286F"/>
    <w:rsid w:val="634D7500"/>
    <w:rsid w:val="64117876"/>
    <w:rsid w:val="645ED04B"/>
    <w:rsid w:val="6467670A"/>
    <w:rsid w:val="646C5B4A"/>
    <w:rsid w:val="655604D3"/>
    <w:rsid w:val="66196C07"/>
    <w:rsid w:val="6621EB80"/>
    <w:rsid w:val="66E6588D"/>
    <w:rsid w:val="6753B85B"/>
    <w:rsid w:val="677A2B2A"/>
    <w:rsid w:val="67935556"/>
    <w:rsid w:val="67C5F702"/>
    <w:rsid w:val="68844F2C"/>
    <w:rsid w:val="688A9CDD"/>
    <w:rsid w:val="68A824F5"/>
    <w:rsid w:val="6964581C"/>
    <w:rsid w:val="69715863"/>
    <w:rsid w:val="69AD070E"/>
    <w:rsid w:val="69E7C4B8"/>
    <w:rsid w:val="6A55ACED"/>
    <w:rsid w:val="6AB00354"/>
    <w:rsid w:val="6B0375D1"/>
    <w:rsid w:val="6B39DD11"/>
    <w:rsid w:val="6BD0B9A5"/>
    <w:rsid w:val="6BD8C428"/>
    <w:rsid w:val="6C1D0D84"/>
    <w:rsid w:val="6C3594BC"/>
    <w:rsid w:val="6CC90862"/>
    <w:rsid w:val="6D2CD81C"/>
    <w:rsid w:val="6D749691"/>
    <w:rsid w:val="6E12C2D9"/>
    <w:rsid w:val="6E27A2D7"/>
    <w:rsid w:val="6E2C8D66"/>
    <w:rsid w:val="6ECCCD25"/>
    <w:rsid w:val="6F5EFAF8"/>
    <w:rsid w:val="6FF155A3"/>
    <w:rsid w:val="703D30CD"/>
    <w:rsid w:val="709FEAFF"/>
    <w:rsid w:val="70BC7576"/>
    <w:rsid w:val="70F917B3"/>
    <w:rsid w:val="711DA2EA"/>
    <w:rsid w:val="7181B64F"/>
    <w:rsid w:val="71EDA740"/>
    <w:rsid w:val="71EE119D"/>
    <w:rsid w:val="72212BC1"/>
    <w:rsid w:val="726ED6B1"/>
    <w:rsid w:val="72C1F1EA"/>
    <w:rsid w:val="732A6BA4"/>
    <w:rsid w:val="735B318E"/>
    <w:rsid w:val="738A2DF5"/>
    <w:rsid w:val="738AEF87"/>
    <w:rsid w:val="74012AED"/>
    <w:rsid w:val="74682478"/>
    <w:rsid w:val="765BCD6B"/>
    <w:rsid w:val="77199842"/>
    <w:rsid w:val="777A1DC9"/>
    <w:rsid w:val="782F7D53"/>
    <w:rsid w:val="78A84A5B"/>
    <w:rsid w:val="78DB827D"/>
    <w:rsid w:val="78F3EF29"/>
    <w:rsid w:val="796F8E95"/>
    <w:rsid w:val="79AF4F79"/>
    <w:rsid w:val="79C3C349"/>
    <w:rsid w:val="7A22CCFF"/>
    <w:rsid w:val="7A84C1A3"/>
    <w:rsid w:val="7AA77490"/>
    <w:rsid w:val="7ADA295E"/>
    <w:rsid w:val="7ADFBA2C"/>
    <w:rsid w:val="7AE7BC79"/>
    <w:rsid w:val="7AF4DA21"/>
    <w:rsid w:val="7B097BCF"/>
    <w:rsid w:val="7B110826"/>
    <w:rsid w:val="7B27A7BF"/>
    <w:rsid w:val="7B4B1FDA"/>
    <w:rsid w:val="7BDEBDEB"/>
    <w:rsid w:val="7C613100"/>
    <w:rsid w:val="7C62F00D"/>
    <w:rsid w:val="7C74B611"/>
    <w:rsid w:val="7C886B1F"/>
    <w:rsid w:val="7D4E1C17"/>
    <w:rsid w:val="7DC0BF34"/>
    <w:rsid w:val="7E0BB310"/>
    <w:rsid w:val="7E412B66"/>
    <w:rsid w:val="7ED83E8C"/>
    <w:rsid w:val="7F380CE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FEF9"/>
  <w15:docId w15:val="{3772F0A8-A11F-4543-8EB0-3D7E7EE2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0B44C7"/>
    <w:pPr>
      <w:spacing w:before="45" w:after="0" w:line="360" w:lineRule="auto"/>
      <w:ind w:firstLine="300"/>
    </w:pPr>
    <w:rPr>
      <w:rFonts w:ascii="Times New Roman" w:eastAsia="Times New Roman" w:hAnsi="Times New Roman"/>
      <w:i/>
      <w:iCs/>
      <w:color w:val="414142"/>
      <w:sz w:val="20"/>
      <w:szCs w:val="20"/>
      <w:lang w:eastAsia="lv-LV"/>
    </w:rPr>
  </w:style>
  <w:style w:type="paragraph" w:styleId="ListParagraph">
    <w:name w:val="List Paragraph"/>
    <w:basedOn w:val="Normal"/>
    <w:uiPriority w:val="34"/>
    <w:qFormat/>
    <w:rsid w:val="000B44C7"/>
    <w:pPr>
      <w:ind w:left="720"/>
      <w:contextualSpacing/>
    </w:pPr>
  </w:style>
  <w:style w:type="table" w:styleId="TableGrid">
    <w:name w:val="Table Grid"/>
    <w:basedOn w:val="TableNormal"/>
    <w:uiPriority w:val="39"/>
    <w:rsid w:val="000B4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C2D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2D8D"/>
    <w:rPr>
      <w:rFonts w:ascii="Tahoma" w:hAnsi="Tahoma" w:cs="Tahoma"/>
      <w:sz w:val="16"/>
      <w:szCs w:val="16"/>
      <w:lang w:val="lv-LV" w:bidi="ar-SA"/>
    </w:rPr>
  </w:style>
  <w:style w:type="character" w:styleId="CommentReference">
    <w:name w:val="annotation reference"/>
    <w:uiPriority w:val="99"/>
    <w:semiHidden/>
    <w:unhideWhenUsed/>
    <w:rsid w:val="00EC5C90"/>
    <w:rPr>
      <w:sz w:val="16"/>
      <w:szCs w:val="16"/>
    </w:rPr>
  </w:style>
  <w:style w:type="paragraph" w:styleId="CommentText">
    <w:name w:val="annotation text"/>
    <w:basedOn w:val="Normal"/>
    <w:link w:val="CommentTextChar"/>
    <w:uiPriority w:val="99"/>
    <w:semiHidden/>
    <w:unhideWhenUsed/>
    <w:rsid w:val="00EC5C90"/>
    <w:rPr>
      <w:sz w:val="20"/>
      <w:szCs w:val="20"/>
    </w:rPr>
  </w:style>
  <w:style w:type="character" w:customStyle="1" w:styleId="CommentTextChar">
    <w:name w:val="Comment Text Char"/>
    <w:link w:val="CommentText"/>
    <w:uiPriority w:val="99"/>
    <w:semiHidden/>
    <w:rsid w:val="00EC5C90"/>
    <w:rPr>
      <w:lang w:val="lv-LV" w:bidi="ar-SA"/>
    </w:rPr>
  </w:style>
  <w:style w:type="paragraph" w:styleId="CommentSubject">
    <w:name w:val="annotation subject"/>
    <w:basedOn w:val="CommentText"/>
    <w:next w:val="CommentText"/>
    <w:link w:val="CommentSubjectChar"/>
    <w:uiPriority w:val="99"/>
    <w:semiHidden/>
    <w:unhideWhenUsed/>
    <w:rsid w:val="00EC5C90"/>
    <w:rPr>
      <w:b/>
      <w:bCs/>
    </w:rPr>
  </w:style>
  <w:style w:type="character" w:customStyle="1" w:styleId="CommentSubjectChar">
    <w:name w:val="Comment Subject Char"/>
    <w:link w:val="CommentSubject"/>
    <w:uiPriority w:val="99"/>
    <w:semiHidden/>
    <w:rsid w:val="00EC5C90"/>
    <w:rPr>
      <w:b/>
      <w:bCs/>
      <w:lang w:val="lv-LV" w:bidi="ar-SA"/>
    </w:rPr>
  </w:style>
  <w:style w:type="paragraph" w:customStyle="1" w:styleId="naislab">
    <w:name w:val="naislab"/>
    <w:basedOn w:val="Normal"/>
    <w:rsid w:val="003F4BF2"/>
    <w:pPr>
      <w:spacing w:before="100" w:beforeAutospacing="1" w:after="100" w:afterAutospacing="1" w:line="240" w:lineRule="auto"/>
      <w:jc w:val="right"/>
    </w:pPr>
    <w:rPr>
      <w:rFonts w:ascii="Times New Roman" w:eastAsia="Arial Unicode MS" w:hAnsi="Times New Roman"/>
      <w:sz w:val="24"/>
      <w:szCs w:val="24"/>
      <w:lang w:val="en-GB"/>
    </w:rPr>
  </w:style>
  <w:style w:type="paragraph" w:styleId="Header">
    <w:name w:val="header"/>
    <w:basedOn w:val="Normal"/>
    <w:link w:val="HeaderChar"/>
    <w:uiPriority w:val="99"/>
    <w:unhideWhenUsed/>
    <w:rsid w:val="003F4B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BF2"/>
    <w:rPr>
      <w:sz w:val="22"/>
      <w:szCs w:val="22"/>
      <w:lang w:eastAsia="en-US"/>
    </w:rPr>
  </w:style>
  <w:style w:type="paragraph" w:styleId="Footer">
    <w:name w:val="footer"/>
    <w:basedOn w:val="Normal"/>
    <w:link w:val="FooterChar"/>
    <w:uiPriority w:val="99"/>
    <w:unhideWhenUsed/>
    <w:rsid w:val="003F4B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BF2"/>
    <w:rPr>
      <w:sz w:val="22"/>
      <w:szCs w:val="22"/>
      <w:lang w:eastAsia="en-US"/>
    </w:rPr>
  </w:style>
  <w:style w:type="character" w:customStyle="1" w:styleId="normaltextrun">
    <w:name w:val="normaltextrun"/>
    <w:basedOn w:val="DefaultParagraphFont"/>
    <w:rsid w:val="002A2E8D"/>
  </w:style>
  <w:style w:type="character" w:styleId="Hyperlink">
    <w:name w:val="Hyperlink"/>
    <w:basedOn w:val="DefaultParagraphFont"/>
    <w:uiPriority w:val="99"/>
    <w:semiHidden/>
    <w:unhideWhenUsed/>
    <w:rsid w:val="007B1B3C"/>
    <w:rPr>
      <w:color w:val="0000FF"/>
      <w:u w:val="single"/>
    </w:rPr>
  </w:style>
  <w:style w:type="paragraph" w:styleId="NormalWeb">
    <w:name w:val="Normal (Web)"/>
    <w:basedOn w:val="Normal"/>
    <w:uiPriority w:val="99"/>
    <w:unhideWhenUsed/>
    <w:rsid w:val="007B1B3C"/>
    <w:pPr>
      <w:spacing w:before="100" w:beforeAutospacing="1" w:after="100" w:afterAutospacing="1" w:line="240" w:lineRule="auto"/>
    </w:pPr>
    <w:rPr>
      <w:rFonts w:ascii="Times New Roman" w:eastAsia="Times New Roman" w:hAnsi="Times New Roman"/>
      <w:sz w:val="24"/>
      <w:szCs w:val="24"/>
      <w:lang w:eastAsia="lv-LV"/>
    </w:rPr>
  </w:style>
  <w:style w:type="paragraph" w:styleId="Revision">
    <w:name w:val="Revision"/>
    <w:hidden/>
    <w:uiPriority w:val="99"/>
    <w:semiHidden/>
    <w:rsid w:val="00214C1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82">
      <w:bodyDiv w:val="1"/>
      <w:marLeft w:val="0"/>
      <w:marRight w:val="0"/>
      <w:marTop w:val="0"/>
      <w:marBottom w:val="0"/>
      <w:divBdr>
        <w:top w:val="none" w:sz="0" w:space="0" w:color="auto"/>
        <w:left w:val="none" w:sz="0" w:space="0" w:color="auto"/>
        <w:bottom w:val="none" w:sz="0" w:space="0" w:color="auto"/>
        <w:right w:val="none" w:sz="0" w:space="0" w:color="auto"/>
      </w:divBdr>
    </w:div>
    <w:div w:id="27492022">
      <w:bodyDiv w:val="1"/>
      <w:marLeft w:val="0"/>
      <w:marRight w:val="0"/>
      <w:marTop w:val="0"/>
      <w:marBottom w:val="0"/>
      <w:divBdr>
        <w:top w:val="none" w:sz="0" w:space="0" w:color="auto"/>
        <w:left w:val="none" w:sz="0" w:space="0" w:color="auto"/>
        <w:bottom w:val="none" w:sz="0" w:space="0" w:color="auto"/>
        <w:right w:val="none" w:sz="0" w:space="0" w:color="auto"/>
      </w:divBdr>
    </w:div>
    <w:div w:id="302540498">
      <w:bodyDiv w:val="1"/>
      <w:marLeft w:val="0"/>
      <w:marRight w:val="0"/>
      <w:marTop w:val="0"/>
      <w:marBottom w:val="0"/>
      <w:divBdr>
        <w:top w:val="none" w:sz="0" w:space="0" w:color="auto"/>
        <w:left w:val="none" w:sz="0" w:space="0" w:color="auto"/>
        <w:bottom w:val="none" w:sz="0" w:space="0" w:color="auto"/>
        <w:right w:val="none" w:sz="0" w:space="0" w:color="auto"/>
      </w:divBdr>
    </w:div>
    <w:div w:id="370155675">
      <w:bodyDiv w:val="1"/>
      <w:marLeft w:val="0"/>
      <w:marRight w:val="0"/>
      <w:marTop w:val="0"/>
      <w:marBottom w:val="0"/>
      <w:divBdr>
        <w:top w:val="none" w:sz="0" w:space="0" w:color="auto"/>
        <w:left w:val="none" w:sz="0" w:space="0" w:color="auto"/>
        <w:bottom w:val="none" w:sz="0" w:space="0" w:color="auto"/>
        <w:right w:val="none" w:sz="0" w:space="0" w:color="auto"/>
      </w:divBdr>
      <w:divsChild>
        <w:div w:id="2067601891">
          <w:marLeft w:val="0"/>
          <w:marRight w:val="0"/>
          <w:marTop w:val="0"/>
          <w:marBottom w:val="0"/>
          <w:divBdr>
            <w:top w:val="none" w:sz="0" w:space="0" w:color="auto"/>
            <w:left w:val="none" w:sz="0" w:space="0" w:color="auto"/>
            <w:bottom w:val="none" w:sz="0" w:space="0" w:color="auto"/>
            <w:right w:val="none" w:sz="0" w:space="0" w:color="auto"/>
          </w:divBdr>
          <w:divsChild>
            <w:div w:id="1034579352">
              <w:marLeft w:val="0"/>
              <w:marRight w:val="0"/>
              <w:marTop w:val="0"/>
              <w:marBottom w:val="0"/>
              <w:divBdr>
                <w:top w:val="none" w:sz="0" w:space="0" w:color="auto"/>
                <w:left w:val="none" w:sz="0" w:space="0" w:color="auto"/>
                <w:bottom w:val="none" w:sz="0" w:space="0" w:color="auto"/>
                <w:right w:val="none" w:sz="0" w:space="0" w:color="auto"/>
              </w:divBdr>
              <w:divsChild>
                <w:div w:id="1823234182">
                  <w:marLeft w:val="0"/>
                  <w:marRight w:val="0"/>
                  <w:marTop w:val="0"/>
                  <w:marBottom w:val="0"/>
                  <w:divBdr>
                    <w:top w:val="none" w:sz="0" w:space="0" w:color="auto"/>
                    <w:left w:val="none" w:sz="0" w:space="0" w:color="auto"/>
                    <w:bottom w:val="none" w:sz="0" w:space="0" w:color="auto"/>
                    <w:right w:val="none" w:sz="0" w:space="0" w:color="auto"/>
                  </w:divBdr>
                  <w:divsChild>
                    <w:div w:id="736706163">
                      <w:marLeft w:val="0"/>
                      <w:marRight w:val="0"/>
                      <w:marTop w:val="0"/>
                      <w:marBottom w:val="0"/>
                      <w:divBdr>
                        <w:top w:val="none" w:sz="0" w:space="0" w:color="auto"/>
                        <w:left w:val="none" w:sz="0" w:space="0" w:color="auto"/>
                        <w:bottom w:val="none" w:sz="0" w:space="0" w:color="auto"/>
                        <w:right w:val="none" w:sz="0" w:space="0" w:color="auto"/>
                      </w:divBdr>
                      <w:divsChild>
                        <w:div w:id="314266228">
                          <w:marLeft w:val="0"/>
                          <w:marRight w:val="0"/>
                          <w:marTop w:val="0"/>
                          <w:marBottom w:val="0"/>
                          <w:divBdr>
                            <w:top w:val="none" w:sz="0" w:space="0" w:color="auto"/>
                            <w:left w:val="none" w:sz="0" w:space="0" w:color="auto"/>
                            <w:bottom w:val="none" w:sz="0" w:space="0" w:color="auto"/>
                            <w:right w:val="none" w:sz="0" w:space="0" w:color="auto"/>
                          </w:divBdr>
                          <w:divsChild>
                            <w:div w:id="127490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294800">
      <w:bodyDiv w:val="1"/>
      <w:marLeft w:val="0"/>
      <w:marRight w:val="0"/>
      <w:marTop w:val="0"/>
      <w:marBottom w:val="0"/>
      <w:divBdr>
        <w:top w:val="none" w:sz="0" w:space="0" w:color="auto"/>
        <w:left w:val="none" w:sz="0" w:space="0" w:color="auto"/>
        <w:bottom w:val="none" w:sz="0" w:space="0" w:color="auto"/>
        <w:right w:val="none" w:sz="0" w:space="0" w:color="auto"/>
      </w:divBdr>
      <w:divsChild>
        <w:div w:id="1158423280">
          <w:marLeft w:val="0"/>
          <w:marRight w:val="0"/>
          <w:marTop w:val="0"/>
          <w:marBottom w:val="0"/>
          <w:divBdr>
            <w:top w:val="none" w:sz="0" w:space="0" w:color="auto"/>
            <w:left w:val="none" w:sz="0" w:space="0" w:color="auto"/>
            <w:bottom w:val="none" w:sz="0" w:space="0" w:color="auto"/>
            <w:right w:val="none" w:sz="0" w:space="0" w:color="auto"/>
          </w:divBdr>
          <w:divsChild>
            <w:div w:id="1511600340">
              <w:marLeft w:val="0"/>
              <w:marRight w:val="0"/>
              <w:marTop w:val="0"/>
              <w:marBottom w:val="0"/>
              <w:divBdr>
                <w:top w:val="none" w:sz="0" w:space="0" w:color="auto"/>
                <w:left w:val="none" w:sz="0" w:space="0" w:color="auto"/>
                <w:bottom w:val="none" w:sz="0" w:space="0" w:color="auto"/>
                <w:right w:val="none" w:sz="0" w:space="0" w:color="auto"/>
              </w:divBdr>
              <w:divsChild>
                <w:div w:id="143010988">
                  <w:marLeft w:val="0"/>
                  <w:marRight w:val="0"/>
                  <w:marTop w:val="0"/>
                  <w:marBottom w:val="0"/>
                  <w:divBdr>
                    <w:top w:val="none" w:sz="0" w:space="0" w:color="auto"/>
                    <w:left w:val="none" w:sz="0" w:space="0" w:color="auto"/>
                    <w:bottom w:val="none" w:sz="0" w:space="0" w:color="auto"/>
                    <w:right w:val="none" w:sz="0" w:space="0" w:color="auto"/>
                  </w:divBdr>
                  <w:divsChild>
                    <w:div w:id="1316299448">
                      <w:marLeft w:val="0"/>
                      <w:marRight w:val="0"/>
                      <w:marTop w:val="0"/>
                      <w:marBottom w:val="0"/>
                      <w:divBdr>
                        <w:top w:val="none" w:sz="0" w:space="0" w:color="auto"/>
                        <w:left w:val="none" w:sz="0" w:space="0" w:color="auto"/>
                        <w:bottom w:val="none" w:sz="0" w:space="0" w:color="auto"/>
                        <w:right w:val="none" w:sz="0" w:space="0" w:color="auto"/>
                      </w:divBdr>
                      <w:divsChild>
                        <w:div w:id="2135057802">
                          <w:marLeft w:val="0"/>
                          <w:marRight w:val="0"/>
                          <w:marTop w:val="0"/>
                          <w:marBottom w:val="0"/>
                          <w:divBdr>
                            <w:top w:val="none" w:sz="0" w:space="0" w:color="auto"/>
                            <w:left w:val="none" w:sz="0" w:space="0" w:color="auto"/>
                            <w:bottom w:val="none" w:sz="0" w:space="0" w:color="auto"/>
                            <w:right w:val="none" w:sz="0" w:space="0" w:color="auto"/>
                          </w:divBdr>
                          <w:divsChild>
                            <w:div w:id="177240436">
                              <w:marLeft w:val="0"/>
                              <w:marRight w:val="0"/>
                              <w:marTop w:val="240"/>
                              <w:marBottom w:val="0"/>
                              <w:divBdr>
                                <w:top w:val="none" w:sz="0" w:space="0" w:color="auto"/>
                                <w:left w:val="none" w:sz="0" w:space="0" w:color="auto"/>
                                <w:bottom w:val="none" w:sz="0" w:space="0" w:color="auto"/>
                                <w:right w:val="none" w:sz="0" w:space="0" w:color="auto"/>
                              </w:divBdr>
                            </w:div>
                            <w:div w:id="1281835298">
                              <w:marLeft w:val="150"/>
                              <w:marRight w:val="150"/>
                              <w:marTop w:val="480"/>
                              <w:marBottom w:val="0"/>
                              <w:divBdr>
                                <w:top w:val="single" w:sz="6" w:space="28" w:color="D4D4D4"/>
                                <w:left w:val="none" w:sz="0" w:space="0" w:color="auto"/>
                                <w:bottom w:val="none" w:sz="0" w:space="0" w:color="auto"/>
                                <w:right w:val="none" w:sz="0" w:space="0" w:color="auto"/>
                              </w:divBdr>
                            </w:div>
                            <w:div w:id="1581671341">
                              <w:marLeft w:val="0"/>
                              <w:marRight w:val="0"/>
                              <w:marTop w:val="4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EE954434-0D49-4A95-A70A-D9256F9A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EC473-2978-4E01-80BF-459692973695}">
  <ds:schemaRefs>
    <ds:schemaRef ds:uri="http://schemas.microsoft.com/sharepoint/v3/contenttype/forms"/>
  </ds:schemaRefs>
</ds:datastoreItem>
</file>

<file path=customXml/itemProps3.xml><?xml version="1.0" encoding="utf-8"?>
<ds:datastoreItem xmlns:ds="http://schemas.openxmlformats.org/officeDocument/2006/customXml" ds:itemID="{F16990A9-EFC8-492A-8F3C-822C3E6972F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bb46937f-5fad-41b5-858f-0c3a45b64c56"/>
    <ds:schemaRef ds:uri="ccaf4d2a-6e75-4505-bb7b-a920f961316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6425</Words>
  <Characters>3663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9.pielikums</dc:subject>
  <dc:creator>Dace Freimane</dc:creator>
  <cp:keywords/>
  <dc:description>67027454,
Dace.Freimane@zm.gov.lv</dc:description>
  <cp:lastModifiedBy>Inese Šņickovska</cp:lastModifiedBy>
  <cp:revision>4</cp:revision>
  <dcterms:created xsi:type="dcterms:W3CDTF">2023-04-21T11:15:00Z</dcterms:created>
  <dcterms:modified xsi:type="dcterms:W3CDTF">2023-04-24T07:00:00Z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