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Atveseļošanas un noturības mehānisma plāna 3.1. reformas un investīciju virziena "Reģionālā politika" 3.1.1.r. reformas "Administratīvi teritoriālā reforma" 3.1.1.1.i. investīcijas "Valsts reģionālo un vietējo autoceļu tīkla uzlabošana"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valsts reģionālo un vietējo autoceļu pārbūve un atjaunošana novadu administratīvo centru un tajos pieejamo pakalpojumu un darbavietu sasniedzamībai un ceļu satiksmes drošības uzlabošanai, tai skaitā investīcijas īstenošanā iesaistītajām institūcijām līdz 2024. gada ceturtajam ceturksnim (ieskaitot) nodrošinot 210 km un līdz 2022. gada ceturtajam ceturksnim (ieskaitot) – 70 km pārbūvēto un atjaunoto autoceļu, atbilstoši normatīvajiem aktiem ceļu būvniecības un vides aizsardzības jomās, ievērojot principu "Nenodarīt būtisku kaitējumu".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Latvijas Atveseļošanas un noturības mehānisma (turpmāk – AF) plāna investīciju attiecināmības nosacījumus, Vides aizsardzības un reģionālās attīstības ministrijai, sniedzot informāciju Finanšu ministrijai 2022. gada ceturtajā ceturksnī par novadu administratīvo centru un tajos sniegto pakalpojumu un darbavietu drošu sasniedzamību, kā arī pašvaldību pilnvērtīgai funkcionēšanai atjaunotajiem un pārbūvētajiem valsts reģionālajiem un vietējiem autoceļiem, norādīt informatīvā ziņojuma 3. pielikumā iekļautos autoceļus, kuru būvdarbi pabeigti pēc 2021. gada 13. jūlija un kuri iekļauti informatīvajā ziņojumā "Par investīciju programmas valsts autoceļu attīstībai administratīvi teritoriālās reformas kontekstā īstenošanu", kas apstiprināts Ministru kabinetā  2021. gada 18. marta sēdē (protokols Nr. 28, 40.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AF plāna 3.1. reformas un investīciju virziena "Reģionālā politika" 3.1.1.1.i. investīcijas "Valsts reģionālo un vietējo autoceļu tīkla uzlabošana" īstenošanai nepieciešamo finansējumu 2022.–2025. gadā ne vairāk kā 111 683 000 </w:t>
      </w:r>
      <w:r w:rsidR="00000000" w:rsidRPr="00000000" w:rsidDel="00000000">
        <w:rPr>
          <w:i w:val="1"/>
          <w:rtl w:val="0"/>
        </w:rPr>
        <w:t xml:space="preserve">euro </w:t>
      </w:r>
      <w:r w:rsidR="00000000" w:rsidRPr="00000000" w:rsidDel="00000000">
        <w:rPr>
          <w:rtl w:val="0"/>
        </w:rPr>
        <w:t xml:space="preserve">apmērā, tai skaitā 19 383 000 </w:t>
      </w:r>
      <w:r w:rsidR="00000000" w:rsidRPr="00000000" w:rsidDel="00000000">
        <w:rPr>
          <w:i w:val="1"/>
          <w:rtl w:val="0"/>
        </w:rPr>
        <w:t xml:space="preserve">euro </w:t>
      </w:r>
      <w:r w:rsidR="00000000" w:rsidRPr="00000000" w:rsidDel="00000000">
        <w:rPr>
          <w:rtl w:val="0"/>
        </w:rPr>
        <w:t xml:space="preserve">pievienotās vērtības nodokļa segšanai, pieprasīt no 74. resora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Satiksmes ministrijas budžeta programmas 74.00.00 "Atveseļošanas un noturības mehānisma (ANM) projektu un pasākumu īstenošana" atsevišķā apakšprogrammā atbilstoši plānotajiem atjaunojamiem un pārbūvējamiem valsts reģionālajiem un vietējiem autoceļiem nepieciešamajam finansējumam attiecīgajā gadā, saskaņojot pieprasāmā finansējuma apmēru sadalījumā pa gadiem ar Vides aizsardzības un reģionālās attīstības ministriju, ievērojot, ka īstenojamā investīcija ir saistīta ar Vides aizsardzības un reģionālās attīstības ministrijas kompetences jomu un veikto administratīvi teritoriālo reformu.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2022. gadā līdz 1. decembrim, bet 2023. gadā un 2024. gadā līdz attiecīgā gada 1. novembrim iesniegt priekšlikumus Vides aizsardzības un reģionālās attīstības ministrijai par nākamajā gadā plānotajiem atjaunojamiem un pārbūvējamiem valsts reģionālajiem un vietējiem autoceļiem, kas norādīti informatīvā ziņojuma 1. pielikumā, t. sk. norādot projekta realizācijai nepieciešamo finansējumu, nepieciešamās dokumentācijas gatavības pakāpi un projekta prognozēto būvdarbu veikšanas laiku, lai nodrošinātu AF plānā noteikto investīcijas rādītāju sasniegšanu pa gadiem, līdz 2024. gada ceturtajam ceturksnim (ieskaitot) kumulatīvi nodrošinot vismaz 210 km valsts reģionālo un vietējo autoceļu atjaunošanu vai pārbūvi.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2022. gadā atjaunojamos un pārbūvējamos valsts reģionālos un vietējos autoceļus, kas norādīti informatīvā ziņojuma 1. pielikumā, Satiksmes ministrija ir saskaņojusi ar Vides aizsardzības un reģionālās attīstības ministriju pirms informatīvā ziņojuma izskatīšanas Ministru kabineta sēdē.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Satiksmes ministrijai informēt Vides aizsardzības un reģionālās attīstības ministriju par nepieciešamību precizēt attiecīgajā gadā atjaunojamo un pārbūvējamo valsts autoceļu sarakstu, tai skaitā sniedzot priekšlikumus iekļaut atjaunojamo un pārbūvējamo valsts autoceļu sarakstā valsts reģionālos un vietējos autoceļus, kuri norādīti informatīvā ziņojuma 2. pielikumā.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Satiksmes ministrijai nodrošināt, ka valsts sabiedrība ar ierobežotu atbildību "Latvijas Valsts ceļi" vismaz divas reizes gadā Vides aizsardzības un reģionālās attīstības ministrijas noteiktajos termiņos, kas pielāgoti pusgada ziņojuma sniegšanas termiņiem Eiropas Komisijai (katru gadu līdz 28. februārim un 31. augustam), pārvaldības deklarācijas un veikto investīciju progresa apkopojuma sagatavošanai par pārskata periodu ievada šo dokumentu izstrādei nepieciešamo informāciju Kohēzijas politikas fondu vadības informācijas sistēmā, kā arī desmit dienu laikā no šā informatīvā ziņojuma apstiprināšanas Ministru kabineta sēdē aizpilda datu kopu laukus Kohēzijas politikas fondu vadības informācijas sistēmā un iesniedz minētajā sistēmā investīcijas 3.1.1.1.i. "Valsts reģionālo un vietējo autoceļu tīkla uzlabošana" iepirkumu plānu.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Vides aizsardzības un reģionālās attīstības ministrijai šā protokollēmuma 5. un 7. punktā minētos Satiksmes ministrijas iesniegtos priekšlikumus un informāciju izskatīt viena mēneša laikā no saņemšanas dienas un sniegt viedokli par iesniegtajiem priekšlikumiem vai ierosinātajiem precizējumiem attiecīgā gada atjaunojamo un pārbūvējamo valsts autoceļu sarakstā, atbilstoši kuram Satiksmes ministrija veic precizējumus vai sniedz pamatotu skaidrojumu, ja Vides aizsardzības un reģionālās attīstības ministrijas viedoklis netiek ņemts vērā.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Vides aizsardzības un reģionālās attīstības ministrijai izvērtēt Satiksmes ministrijas Kohēzijas politikas fondu vadības informācijas sistēmā ievadītās informācijas atbilstību AF plāna ietvaros noteiktajiem investīciju rādītājiem, par izvērtējuma rezultātiem  informējot Finanšu ministriju.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Vides aizsardzības un reģionālās attīstības ministrijai Finanšu ministrijas noteiktajos termiņos apkopot Satiksmes ministrijas un valsts sabiedrības ar ierobežotu atbildību "Latvijas Valsts ceļi" sniegto informāciju un iesniegt to Finanšu ministrijā progresa ziņojuma, pusgada ziņojuma un maksājumu pieprasījuma sagatavošanai un iesniegšanai Eiropas Komisijā, tai skaitā ievadot informāciju Kohēzijas politikas fondu vadības informācijas sistēmā.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Satiksmes ministrijai līdz katra ceturkšņa pēdējā mēneša piecpadsmitajam datumam sniegt Finanšu ministrijai un Vides aizsardzības un reģionālās attīstības ministrijai informāciju par investīcijas rādītāju sasniegšanas progresu, kā arī informāciju par problēmām un riskiem, kas ierobežo rādītāju sasniegšanu un progresu, un sniegt priekšlikumus iespējamai rīcībai problēmu un risku novēršanai.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22-TA-1733</w:t>
    </w:r>
    <w:r>
      <w:br/>
    </w:r>
    <w:r w:rsidR="00000000" w:rsidRPr="00000000" w:rsidDel="00000000">
      <w:rPr>
        <w:rtl w:val="0"/>
      </w:rPr>
      <w:t xml:space="preserve">Izdrukāts 29.07.2026. 23.20 - 1.0.VK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mk_sēdes_protokollēmuma_projekts_22-TA-1733.docx</dc:title>
</cp:coreProperties>
</file>

<file path=docProps/custom.xml><?xml version="1.0" encoding="utf-8"?>
<Properties xmlns="http://schemas.openxmlformats.org/officeDocument/2006/custom-properties" xmlns:vt="http://schemas.openxmlformats.org/officeDocument/2006/docPropsVTypes"/>
</file>