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novembrī (prot. Nr. 58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Stienes ielā 1A, Rīgā,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Rīgas valstspilsētas pašvaldības īpašumā nekustamo īpašumu (nekustamā īpašuma kadastra Nr. 0100 088 2010) – zemes vienību (zemes vienības kadastra apzīmējums 0100 088 2010) 0,0858 ha  platībā un būvi (būves kadastra apzīmējums 0100 088 2010 002) – Stienes ielā 1A, Rīgā (turpmāk – nekustamais īpašums), kas ierakstīts zemesgrāmatā uz valsts vārda Finanšu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23-TA-2369</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23-TA-2369</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rīkojuma_projekts_23-TA-2369.docx</dc:title>
</cp:coreProperties>
</file>

<file path=docProps/custom.xml><?xml version="1.0" encoding="utf-8"?>
<Properties xmlns="http://schemas.openxmlformats.org/officeDocument/2006/custom-properties" xmlns:vt="http://schemas.openxmlformats.org/officeDocument/2006/docPropsVTypes"/>
</file>