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Lauku apskates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izsēto sēklu:</w:t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  <w:r>
        <w:tab/>
      </w:r>
      <w:r>
        <w:br/>
      </w:r>
      <w:r w:rsidR="00000000" w:rsidRPr="00000000" w:rsidDel="00000000">
        <w:rPr>
          <w:rtl w:val="0"/>
        </w:rPr>
        <w:t xml:space="preserve">3.5. sēklas daudzums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  <w:r>
        <w:tab/>
      </w:r>
      <w:r>
        <w:br/>
      </w:r>
      <w:r w:rsidR="00000000" w:rsidRPr="00000000" w:rsidDel="00000000">
        <w:rPr>
          <w:rtl w:val="0"/>
        </w:rPr>
        <w:t xml:space="preserve">4.1. lauka nosaukums vai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4.2. lauka platība (ha).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nosaukums, numurs, izsniegšanas datums, sēklu partijas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vai stādīšanas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 vai substrāta maiņu.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 vai iesniegts, izmantojot zemkopības nozares e-pakalpojumu vietni."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