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projekta "Latvijas romu platforma VIII" īstenošanu Eiropas Savienības programmas "Pilsoņi, vienlīdzība, tiesības un vērtības" ietvaros"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Eiropas Parlamenta un Padomes 2021. gada 28. aprīļa regulu (ES) 2021/692, ar ko izveido programmu "Pilsoņi, vienlīdzība, tiesības un vērtības" un atceļ Eiropas Parlamenta un Padomes Regulu (ES) Nr. 1381/2013 un Padomes Regulu (ES) Nr. 390/2014, ņemot vērā Eiropas Komisijas Tiesiskuma un patērētāju ģenerāldirektorāta 2024. gada 7. augusta aicinājuma vēstuli Nr. Ares(2024) 5708514 par projekta izvērtēšanas rezultātiem un līguma slēgšanas iespējām minētās programmas projektu konkursa "Projektu konkurss Nacionālajiem romu kontaktpunktiem romu līdztiesības, iekļaušanas un līdzdalības jomā" ("</w:t>
      </w:r>
      <w:r w:rsidR="00000000" w:rsidRPr="00000000" w:rsidDel="00000000">
        <w:rPr>
          <w:i w:val="1"/>
          <w:rtl w:val="0"/>
        </w:rPr>
        <w:t xml:space="preserve">Call for proposals to National Roma Contact Points for Roma equality, inclusion and participation</w:t>
      </w:r>
      <w:r w:rsidR="00000000" w:rsidRPr="00000000" w:rsidDel="00000000">
        <w:rPr>
          <w:rtl w:val="0"/>
        </w:rPr>
        <w:t xml:space="preserve">") (CERV-2024-NRCP) ietvaros, atļaut Kultūras ministrijai uzņemties valsts budžeta ilgtermiņa saistības projekta "Latvijas romu platforma VIII" īstenošanai. Projekta kopējās izmaksas ir 221 657 </w:t>
      </w:r>
      <w:r w:rsidR="00000000" w:rsidRPr="00000000" w:rsidDel="00000000">
        <w:rPr>
          <w:i w:val="1"/>
          <w:rtl w:val="0"/>
        </w:rPr>
        <w:t xml:space="preserve">euro</w:t>
      </w:r>
      <w:r w:rsidR="00000000" w:rsidRPr="00000000" w:rsidDel="00000000">
        <w:rPr>
          <w:rtl w:val="0"/>
        </w:rPr>
        <w:t xml:space="preserve">, tai skaitā Eiropas Komisijas finansējums 199 491 </w:t>
      </w:r>
      <w:r w:rsidR="00000000" w:rsidRPr="00000000" w:rsidDel="00000000">
        <w:rPr>
          <w:i w:val="1"/>
          <w:rtl w:val="0"/>
        </w:rPr>
        <w:t xml:space="preserve">euro</w:t>
      </w:r>
      <w:r w:rsidR="00000000" w:rsidRPr="00000000" w:rsidDel="00000000">
        <w:rPr>
          <w:rtl w:val="0"/>
        </w:rPr>
        <w:t xml:space="preserve"> un valsts budžeta līdzfinansējums 22 166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Kultūras ministrijai šī protokollēmuma 2. punktā minētā projekta īstenošanai normatīvajos aktos noteiktajā kārtībā iesniegt Finanšu ministrijā valsts budžeta līdzekļu pārdales pieprasījumu priekšfinansējuma un līdzfinansējuma nodrošināšanai no budžeta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Kultūras ministrijai pēc projekta īstenošanas iesniegt Eiropas Komisijā noslēguma ziņojumu un finanšu pārskatu un pēc Eiropas Komisijas atmaksātā valsts nodrošinātā priekšfinansējuma saņemšanas veikt tā atmaksu valsts budžetā.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24-TA-2489</w:t>
    </w:r>
    <w:r>
      <w:br/>
    </w:r>
    <w:r w:rsidR="00000000" w:rsidRPr="00000000" w:rsidDel="00000000">
      <w:rPr>
        <w:rtl w:val="0"/>
      </w:rPr>
      <w:t xml:space="preserve">Izdrukāts 29.07.2026. 22.23 - 2.0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mk_sēdes_protokollēmuma_projekts_24-TA-2489.docx</dc:title>
</cp:coreProperties>
</file>

<file path=docProps/custom.xml><?xml version="1.0" encoding="utf-8"?>
<Properties xmlns="http://schemas.openxmlformats.org/officeDocument/2006/custom-properties" xmlns:vt="http://schemas.openxmlformats.org/officeDocument/2006/docPropsVTypes"/>
</file>