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aprīlī (prot. Nr. 15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"Dīcmanīši"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"Dīcmanīši" (nekustamā īpašuma kadastra Nr. 4052 002 0175) sastāvā esošās zemes vienības (zemes vienības kadastra apzīmējums 4052 002 0172) daļu 3,6102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24-TA-534</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24-TA-534</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rīkojuma_projekts_24-TA-534.docx</dc:title>
</cp:coreProperties>
</file>

<file path=docProps/custom.xml><?xml version="1.0" encoding="utf-8"?>
<Properties xmlns="http://schemas.openxmlformats.org/officeDocument/2006/custom-properties" xmlns:vt="http://schemas.openxmlformats.org/officeDocument/2006/docPropsVTypes"/>
</file>