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lai ar valsts drošību saistītā prioritārā pasākuma "Speciālo ugunsdzēsības un glābšanas transportlīdzekļu iegāde" ietvaros iegādātos speciālos transportlīdzekļus un aprīkojumu, Iekšlietu ministrijai (Valsts ugunsdzēsības un glābšanas dienestam) nepieciešams finansējums 2024. gadā 5 595 218 </w:t>
      </w:r>
      <w:r w:rsidR="00000000" w:rsidRPr="00000000" w:rsidDel="00000000">
        <w:rPr>
          <w:i w:val="1"/>
          <w:rtl w:val="0"/>
        </w:rPr>
        <w:t xml:space="preserve">euro </w:t>
      </w:r>
      <w:r w:rsidR="00000000" w:rsidRPr="00000000" w:rsidDel="00000000">
        <w:rPr>
          <w:rtl w:val="0"/>
        </w:rPr>
        <w:t xml:space="preserve">apmērā un 2025. gadā 4 562 233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finansējumu 2025. gadā par speciālo transportlīdzekļu un aprīkojuma iegādi, atbalstīt Iekšlietu ministrijas priekšlikumu samazināt budžeta resora "74.Gadskārtējā valsts budžeta izpildes procesā pārdalāmais finansējums" programmā 18.00.00 "Finansējums valsts drošības stiprināšanas pasākumiem"  2025. gadam plānoto finansējumu par 4 562 233 </w:t>
      </w:r>
      <w:r w:rsidR="00000000" w:rsidRPr="00000000" w:rsidDel="00000000">
        <w:rPr>
          <w:i w:val="1"/>
          <w:rtl w:val="0"/>
        </w:rPr>
        <w:t xml:space="preserve">euro </w:t>
      </w:r>
      <w:r w:rsidR="00000000" w:rsidRPr="00000000" w:rsidDel="00000000">
        <w:rPr>
          <w:rtl w:val="0"/>
        </w:rPr>
        <w:t xml:space="preserve">un palielināt finansējumu Iekšlietu ministrijas budžeta programmā 07.00.00 "Ugunsdrošība, glābšana un civilā aizsardzība" par 4 562 233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Iekšlietu ministrijai iesniegt Finanšu ministrijā priekšlikumu atbilstoši šā protokollēmuma 4. punktā noteiktajam bāzes izdevumu precizēšanai 2025. gadam.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nodrošinātu speciālo transportlīdzekļu un aprīkojuma iegādi, atļaut Iekšlietu ministrijai (Valsts ugunsdzēsības un glābšanas dienestam) uzņemties ilgtermiņa saistības  2024. gadā ne vairāk kā 5 595 218 </w:t>
      </w:r>
      <w:r w:rsidR="00000000" w:rsidRPr="00000000" w:rsidDel="00000000">
        <w:rPr>
          <w:i w:val="1"/>
          <w:rtl w:val="0"/>
        </w:rPr>
        <w:t xml:space="preserve">euro</w:t>
      </w:r>
      <w:r w:rsidR="00000000" w:rsidRPr="00000000" w:rsidDel="00000000">
        <w:rPr>
          <w:rtl w:val="0"/>
        </w:rPr>
        <w:t xml:space="preserve"> apmērā un 2025. gadā ne vairāk kā 4 562 233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Pieņemt zināšanai, ka izdevumi, kas saistīti ar speciālo ugunsdzēsības un glābšanas transportlīdzekļu un aprīkojuma iegādi 2024. un 2025. gadā, ir uzskatāmi par vienreizējo pasākumu likuma "Par valsts budžetu 2024. gadam un budžeta ietvaru 2024., 2025. un 2026. gadam" 5. panta 3. punkta izpratnē.</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24-TA-548</w:t>
    </w:r>
    <w:r>
      <w:br/>
    </w:r>
    <w:r w:rsidR="00000000" w:rsidRPr="00000000" w:rsidDel="00000000">
      <w:rPr>
        <w:rtl w:val="0"/>
      </w:rPr>
      <w:t xml:space="preserve">Izdrukāts 30.07.2026. 00.27 - 2.0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mk_sēdes_protokollēmuma_projekts_24-TA-548.docx</dc:title>
</cp:coreProperties>
</file>

<file path=docProps/custom.xml><?xml version="1.0" encoding="utf-8"?>
<Properties xmlns="http://schemas.openxmlformats.org/officeDocument/2006/custom-properties" xmlns:vt="http://schemas.openxmlformats.org/officeDocument/2006/docPropsVTypes"/>
</file>