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7. marta noteikumos Nr. 113 "Valsts un Eiropas Savienības atbalsta piešķiršanas, administrēšanas un uzraudzības vispārējā kārtība lauku un zivsaimniecības attīstībai""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25-TA-3091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