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26. aprīlī (prot. Nr. 23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lauksaimniekiem piešķir valsts atbalstu īstermiņa aizdevuma veidā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atbalstu, ko lauksaimniekiem piešķir īstermiņa aizdevuma veidā, lai nodrošinātu apgrozāmo līdzekļu pieejamību lauksaimniecības primāro produktu ražošanas procesa nodrošināšanai (turpmāk – atbalsts), kā arī kārtību, kādā piešķir, uzrauga un administrē atbalstu, tā apmēru un piešķiršanas kritērijus.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lauksaimniecības primāro produktu ražotājam (turpmāk – lauksaimnieks) piešķir Lauku atbalsta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Lauku atbalsta dienests piešķir kā </w:t>
      </w:r>
      <w:r w:rsidR="00000000" w:rsidRPr="00000000" w:rsidDel="00000000">
        <w:rPr>
          <w:i w:val="1"/>
          <w:rtl w:val="0"/>
        </w:rPr>
        <w:t xml:space="preserve">de minimis</w:t>
      </w:r>
      <w:r w:rsidR="00000000" w:rsidRPr="00000000" w:rsidDel="00000000">
        <w:rPr>
          <w:rtl w:val="0"/>
        </w:rPr>
        <w:t xml:space="preserve"> atbalstu saskaņā ar Eiropas Komisijas 2013. gada 18. decembra Regulu (EK)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 (turpmāk – Komisijas regula Nr. 1408/2013).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nepiešķir Komisijas regulas Nr. 1408/2013 1. panta 1. punktā minētajām darbībām.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Lauksaimnieks var pretendēt uz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kārtējā gadā ir pieteicies vienotajam platības maksājumam saskaņā ar normatīvajiem aktiem par tiešo maksājumu piešķiršanas kārtību lauksaimniekiem;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lauksaimnieks lauksaimniecībā izmantojamo zemi ir deklarējis vienotā platības maksājuma saņemšanai ar kultūraugu un zemes izmantošanas kodu 710 un 720, lauksaimniekam kārtējā gada 1. aprīlī Lauksaimniecības datu centrā ir reģistrēti lauksaimniecības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sagatavojis un apstiprinājis uzskaites veidlapu par saņemto </w:t>
      </w:r>
      <w:r w:rsidR="00000000" w:rsidRPr="00000000" w:rsidDel="00000000">
        <w:rPr>
          <w:i w:val="1"/>
          <w:rtl w:val="0"/>
        </w:rPr>
        <w:t xml:space="preserve">de minimis</w:t>
      </w:r>
      <w:r w:rsidR="00000000" w:rsidRPr="00000000" w:rsidDel="00000000">
        <w:rPr>
          <w:rtl w:val="0"/>
        </w:rPr>
        <w:t xml:space="preserve"> atbalstu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un pievienojis to šo noteikumu 6. punktā minētajam iesniegumam vai iesniegumā norādījis </w:t>
      </w:r>
      <w:r w:rsidR="00000000" w:rsidRPr="00000000" w:rsidDel="00000000">
        <w:rPr>
          <w:i w:val="1"/>
          <w:rtl w:val="0"/>
        </w:rPr>
        <w:t xml:space="preserve">de minimis</w:t>
      </w:r>
      <w:r w:rsidR="00000000" w:rsidRPr="00000000" w:rsidDel="00000000">
        <w:rPr>
          <w:rtl w:val="0"/>
        </w:rPr>
        <w:t xml:space="preserve"> atbalsta uzskaites sistēmā sagatavotās un apstiprinātās veidlapas identifikācijas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pieteiktos atbalstam, lauksaimnieks līdz kārtējā gada 1. septembrim iesniedz Lauku atbalsta dienesta elektroniskajā pieteikšanās sistēmā iesniegumu, apliecinot, ka pilnvaro Lauku atbalsta dienestu ieturēt atbalsta summu no kārtējā gadā aprēķinātā vienotā platības maksājuma avansa maksājuma vai aprēķinātā gala maksājuma par kārtējā gadā vienotajam platības maksājumam apstiprinātajām platībām.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Atbalstu lauksaimnieks ir tiesīgs saņemt vienu reizi gadā, ja ir atmaksāts iepriekš saņemtais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apmērs ir 40 </w:t>
      </w:r>
      <w:r w:rsidR="00000000" w:rsidRPr="00000000" w:rsidDel="00000000">
        <w:rPr>
          <w:i w:val="1"/>
          <w:rtl w:val="0"/>
        </w:rPr>
        <w:t xml:space="preserve">euro</w:t>
      </w:r>
      <w:r w:rsidR="00000000" w:rsidRPr="00000000" w:rsidDel="00000000">
        <w:rPr>
          <w:rtl w:val="0"/>
        </w:rPr>
        <w:t xml:space="preserve"> par vienotajam platību maksājumam pieteikto hektāru, ko nosaka, ņemot vērā vienotā platību maksājuma avansa apmēru, kas aprēķināts saskaņā ar Eiropas Parlamenta un Padomes 2013. gada 17. decembra Regulas (ES) Nr.  1306/2013 par kopējās lauksaimniecības politikas finansēšanu, pārvaldību un uzraudzību un Padomes Regulu (EEK) Nr. 352/78, (EK) Nr. 165/94, (EK) Nr. 2799/98, (EK) Nr. 814/2000, (EK) Nr. 1290/2005 un (EK) Nr. 485/2008 atcelšanu (turpmāk – Padomes regula Nr. 1306/2013) 75. panta 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minētajam nosacījumam Lauku atbalsta dienests katram atbalstam aprēķina subsīdiju ekvivalentu un to uzskaita kā valsts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Lauku atbalsta dienests subsīdijas ekvivalentu katram piešķirtajam atbalstam aprēķina, faktiski piemēroto procentu summu, kas noteikta ar procentu likmi 0 procenti gadā, atskaitot no procentu summas, kas jāmaksā saskaņā ar Eiropas Komisijas konkrētajam periodam noteikto bāzes likmi, kā arī riska likmi (bāzes un risku likmes publicētas Eiropas Komisijas Konkurences ģenerāldirektorāta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Padomes regulas Nr. 1306/2013 72. panta 3. punktam Lauku atbalsta dienests elektroniskajā pieteikšanās sistēmā nodrošina vienotā iesnieguma veidlapu pieejamību.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Lauku atbalsta dienests 15 darbdienu laikā pēc iesnieguma saņemšanas to izvērtē un pieņem lēmumu par atbalsta piešķiršanu vai atteikumu to piešķirt.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Izmaksātā atbalsta summu Lauku atbalsta dienests ietur no avansa maksājuma summas, kas lauksaimniekam aprēķināta atbilstoši Padomes regulas Nr. 1306/2013 75. panta 1. punktam vai aprēķinātā gala maksājuma par kārtējā gadā vienotajam platības maksājumam apstiprinātajām platībām.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lauksaimnieks vienlaikus darbojas vienā vai vairākās nozarēs, tas nodrošina darbību vai izmaksu nodalīšanu atbilstoši Komisijas regulas Nr. 1408/2013 1. panta 2. un 3.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nepiešķir lauksaimniekam, kas atbalsta piešķiršanas brīdī uzskatāms par grūtībās nonākušu atbilstoši vienai no šādām pazīmēm: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lauksaimniekam ar tiesas spriedumu ir pasludināts maksātnespējas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viņam ierosināta tiesiskās aizsardzības procesa lieta vai tiek īstenots tiesiskās aizsardzības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viņa saimnieciskā darbība ir izbeigta;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lauksaimnieks atbilst normatīvajos aktos par maksātnespēju noteiktajiem kritērijiem, uz kuriem pamatojoties kreditors var pieprasīt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lauksaimnieka kredītreitings atbilst Komisijas regulas Nr. 1408/2013 4. panta 3. punkta "a"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Lauku atbalsta dienests </w:t>
      </w:r>
      <w:r w:rsidR="00000000" w:rsidRPr="00000000" w:rsidDel="00000000">
        <w:rPr>
          <w:i w:val="1"/>
          <w:rtl w:val="0"/>
        </w:rPr>
        <w:t xml:space="preserve">de minimis </w:t>
      </w:r>
      <w:r w:rsidR="00000000" w:rsidRPr="00000000" w:rsidDel="00000000">
        <w:rPr>
          <w:rtl w:val="0"/>
        </w:rPr>
        <w:t xml:space="preserve">atbalstu vienam vienotam uzņēmumam piešķir, nepārsniedzot Komisijas regulas Nr. 1408/2013 3. panta 3.a punktā noteikto </w:t>
      </w:r>
      <w:r w:rsidR="00000000" w:rsidRPr="00000000" w:rsidDel="00000000">
        <w:rPr>
          <w:i w:val="1"/>
          <w:rtl w:val="0"/>
        </w:rPr>
        <w:t xml:space="preserve">de minimis</w:t>
      </w:r>
      <w:r w:rsidR="00000000" w:rsidRPr="00000000" w:rsidDel="00000000">
        <w:rPr>
          <w:rtl w:val="0"/>
        </w:rPr>
        <w:t xml:space="preserve"> atbalsta maksimālo apmēru. Šo noteikumu izpratnē viens vienots uzņēmums atbilst Komisijas regulas Nr. 1408/2013 2. panta 2. punktā minētajiem kritērijiem.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Lauku atbalsta dienesta lēmuma pieņemšanas datums par atbalsta piešķiršanu uzskatāms par </w:t>
      </w:r>
      <w:r w:rsidR="00000000" w:rsidRPr="00000000" w:rsidDel="00000000">
        <w:rPr>
          <w:i w:val="1"/>
          <w:rtl w:val="0"/>
        </w:rPr>
        <w:t xml:space="preserve">de minimis</w:t>
      </w:r>
      <w:r w:rsidR="00000000" w:rsidRPr="00000000" w:rsidDel="00000000">
        <w:rPr>
          <w:rtl w:val="0"/>
        </w:rPr>
        <w:t xml:space="preserve"> atbalsta piešķiršanas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nodrošinātu, ka lauku saimniecību apvienošanās, iegādes vai sadalīšanās gadījumā ir ievērots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minētais nosacījums, Lauku atbalsta dienests, uzskaitot </w:t>
      </w:r>
      <w:r w:rsidR="00000000" w:rsidRPr="00000000" w:rsidDel="00000000">
        <w:rPr>
          <w:i w:val="1"/>
          <w:rtl w:val="0"/>
        </w:rPr>
        <w:t xml:space="preserve">de minimis</w:t>
      </w:r>
      <w:r w:rsidR="00000000" w:rsidRPr="00000000" w:rsidDel="00000000">
        <w:rPr>
          <w:rtl w:val="0"/>
        </w:rPr>
        <w:t xml:space="preserve"> atbalstu, ņem vērā šādus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lauksaimniekiem apvienojoties, ņem vērā visu katram iesaistītajam lauksaimniekam iepriekš piešķirto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lauksaimniekiem sadaloties, saņemto </w:t>
      </w:r>
      <w:r w:rsidR="00000000" w:rsidRPr="00000000" w:rsidDel="00000000">
        <w:rPr>
          <w:i w:val="1"/>
          <w:rtl w:val="0"/>
        </w:rPr>
        <w:t xml:space="preserve">de minimis</w:t>
      </w:r>
      <w:r w:rsidR="00000000" w:rsidRPr="00000000" w:rsidDel="00000000">
        <w:rPr>
          <w:rtl w:val="0"/>
        </w:rPr>
        <w:t xml:space="preserve"> atbalstu attiecina uz to lauksaimnieku, kas guvis labumu no iepriekš saņemtā </w:t>
      </w:r>
      <w:r w:rsidR="00000000" w:rsidRPr="00000000" w:rsidDel="00000000">
        <w:rPr>
          <w:i w:val="1"/>
          <w:rtl w:val="0"/>
        </w:rPr>
        <w:t xml:space="preserve">de minimis </w:t>
      </w:r>
      <w:r w:rsidR="00000000" w:rsidRPr="00000000" w:rsidDel="00000000">
        <w:rPr>
          <w:rtl w:val="0"/>
        </w:rPr>
        <w:t xml:space="preserve">atbalsta un kas pārņēmis darbības, kurām sākotnēji tika izmantots </w:t>
      </w:r>
      <w:r w:rsidR="00000000" w:rsidRPr="00000000" w:rsidDel="00000000">
        <w:rPr>
          <w:i w:val="1"/>
          <w:rtl w:val="0"/>
        </w:rPr>
        <w:t xml:space="preserve">de minimis </w:t>
      </w:r>
      <w:r w:rsidR="00000000" w:rsidRPr="00000000" w:rsidDel="00000000">
        <w:rPr>
          <w:rtl w:val="0"/>
        </w:rPr>
        <w:t xml:space="preserve">atbalsts, bet, ja minētā attiecināšana nav iespējama, saņemto </w:t>
      </w:r>
      <w:r w:rsidR="00000000" w:rsidRPr="00000000" w:rsidDel="00000000">
        <w:rPr>
          <w:i w:val="1"/>
          <w:rtl w:val="0"/>
        </w:rPr>
        <w:t xml:space="preserve">de minimis </w:t>
      </w:r>
      <w:r w:rsidR="00000000" w:rsidRPr="00000000" w:rsidDel="00000000">
        <w:rPr>
          <w:rtl w:val="0"/>
        </w:rPr>
        <w:t xml:space="preserve">atbalstu attiecina proporcionāli, pamatojoties uz lauksaimnieku pašu kapitāla bilances vērtību sadales faktiskajā datumā.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Lauku atbalsta dienests un lauksaimnieks ievēro Komisijas regulas Nr. 1408/2013 6. panta 4. punktā minētos datu uzglabāšanas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ir pārkāptas Komisijas regulas Nr. 1408/2013 prasības, Lauku atbalsta dienests lauksaimniekam uzliek par pienākumu atmaksāt visu  atbalsta pasākuma ietvaros saņemto valsts atbalstu. Atmaksu saskaņā ar Komercdarbības atbalsta kontroles likuma IV vai V nodaļu veic kopā ar procentiem no līdzekļiem, kas ir brīvi no valsts atbalsta.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Lauku atbalsta dienests līdz kārtējā gada 1. decembrim Zemkopības ministrijā iesniedz pārskatu par atbalstu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2020. gada 14. maija noteikumus Nr. 299 "</w:t>
      </w:r>
      <w:r w:rsidR="00000000" w:rsidRPr="00000000" w:rsidDel="00000000">
        <w:rPr>
          <w:rtl w:val="0"/>
        </w:rPr>
        <w:t xml:space="preserve">Noteikumi par valsts atbalstu īstermiņa aizdevumiem lauksaimniecībā Covid-19 izplatības negatīvās ietekmes mazināšanai</w:t>
      </w:r>
      <w:r w:rsidR="00000000" w:rsidRPr="00000000" w:rsidDel="00000000">
        <w:rPr>
          <w:rtl w:val="0"/>
        </w:rPr>
        <w:t xml:space="preserve">" (Latvijas Vēstnesis, 2020, 96D. nr.; 2021, 77.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Saistības, ko lauksaimnieks ir uzņēmies saskaņā ar Ministru kabineta 2020. gada 14. maija noteikumiem Nr. 299 "</w:t>
      </w:r>
      <w:r w:rsidR="00000000" w:rsidRPr="00000000" w:rsidDel="00000000">
        <w:rPr>
          <w:rtl w:val="0"/>
        </w:rPr>
        <w:t xml:space="preserve">Noteikumi par valsts atbalstu īstermiņa aizdevumiem lauksaimniecībā Covid-19 izplatības negatīvās ietekmes mazināšanai</w:t>
      </w:r>
      <w:r w:rsidR="00000000" w:rsidRPr="00000000" w:rsidDel="00000000">
        <w:rPr>
          <w:rtl w:val="0"/>
        </w:rPr>
        <w:t xml:space="preserve">", ir spēkā līdz to pilnīgai izpildei.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22-TA-1027</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22-TA-1027</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noteikumu_projekts_22-TA-1027.docx</dc:title>
</cp:coreProperties>
</file>

<file path=docProps/custom.xml><?xml version="1.0" encoding="utf-8"?>
<Properties xmlns="http://schemas.openxmlformats.org/officeDocument/2006/custom-properties" xmlns:vt="http://schemas.openxmlformats.org/officeDocument/2006/docPropsVTypes"/>
</file>