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Uzturlīdzekļu garantiju fonda iesniedzēju un parādnieku reģistru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Uzturlīdzekļu garantiju fonda likuma</w:t>
      </w:r>
      <w:r>
        <w:br/>
      </w:r>
      <w:r w:rsidR="00000000" w:rsidRPr="00000000" w:rsidDel="00000000">
        <w:rPr>
          <w:rStyle w:val="paragraph"/>
          <w:i w:val="1"/>
          <w:rtl w:val="0"/>
        </w:rPr>
        <w:t xml:space="preserve"> 4. panta pirmās daļas 3. punktu,</w:t>
      </w:r>
      <w:r>
        <w:br/>
      </w:r>
      <w:r w:rsidR="00000000" w:rsidRPr="00000000" w:rsidDel="00000000">
        <w:rPr>
          <w:rStyle w:val="paragraph"/>
          <w:i w:val="1"/>
          <w:rtl w:val="0"/>
        </w:rPr>
        <w:t xml:space="preserve"> 5. panta pirmās daļas 4. punktu,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6. panta trešo daļu</w:t>
      </w:r>
      <w:r>
        <w:br/>
      </w:r>
      <w:r w:rsidR="00000000" w:rsidRPr="00000000" w:rsidDel="00000000">
        <w:rPr>
          <w:rStyle w:val="paragraph"/>
          <w:i w:val="1"/>
          <w:rtl w:val="0"/>
        </w:rPr>
        <w:t xml:space="preserve"> un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 65.</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Uzturlīdzekļu garantiju fonda administrācija (turpmāk – fonda administrācija) reģistrē personas, kurām izmaksāti uzturlīdzekļi no Uzturlīdzekļu garantiju fonda (turpmāk – fonds), un parādniekus;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administrācija izsniedz ziņas par šo noteikumu </w:t>
      </w:r>
      <w:r w:rsidR="00000000" w:rsidRPr="00000000" w:rsidDel="00000000">
        <w:rPr>
          <w:rtl w:val="0"/>
        </w:rPr>
        <w:t xml:space="preserve">1.1.</w:t>
      </w:r>
      <w:r w:rsidR="00000000" w:rsidRPr="00000000" w:rsidDel="00000000">
        <w:rPr>
          <w:rtl w:val="0"/>
        </w:rPr>
        <w:t xml:space="preserve"> apakšpunktā minētajām personām, un šo ziņu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parādnieku tiek ievietota vienotajā valsts un pašvaldību pakalpojumu portālā www.latvija.lv un dzēsta no 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fiziskās personas var pieprasīt un saņemt informāciju par parādnieku.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fonda administrācija saņem, glabā un aktualizē no kredītinformācijas birojiem saņemtās ziņas par parādnieku.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kurām izmaksāti uzturlīdzekļi no fonda, un parādniekus reģistrē Uzturlīdzekļu garantiju fonda iesniedzēju un parādnieku reģistrā (turpmāk – reģistrs).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Reģistrs ir valsts informācijas sistēma. Reģistra pārzinis ir fonda administrācija.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personas vārds, uzvārds, personas kods un deklarētā dzīvesvieta, kurai izmaksāti uzturlīdzekļi no fonda;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bērna vārds, uzvārds un personas kods, kuram pieprasīti uzturlīdzekļi;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pieņemts lēmums par uzturlīdzekļu izmaksāšanu, atteikumu izmaksāt uzturlīdzekļus vai uzturlīdzekļu izmaksas izbeigšanu, lēmuma numurs un izmaksājamais uzturlīdzekļu apmērs katram bērnam;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parādnieka vārds, uzvārds, personas kods un deklarētā dzīvesvieta;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parāda apmēru un no parādnieka piedzīto līdzekļu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parādnieka maksājumu saistību apmēru pret citiem kreditoriem (summa naudas izteiksmē ar norādi par valūtu) un šo saistību izpildes datumiem.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Reģistrs ir savienots tiešsaistes datu apmaiņas režīmā ar Iedzīvotāju reģistru, lai nodrošinātu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apakšpunktā nepieciešamo ziņu saņemšanu un aktualizēšanu.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Reģistram ir nodrošināts tiešsaistes datu apmaiņas tehniskais risinājums ar kredītinformācijas birojiem, lai saņemtu un aktualizētu šo noteikumu 4.7. apakšpunktā minētās ziņas par visiem parādniekiem, veicot pastāvīgu datu monitoringu un aktuālās informācijas iegūšanu no kredītinformācijas birojiem.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4.7. apakšpunktā minētās ziņas par parādnieku iekļauj reģistrā datu saņemšanas brīdī. Veicot pieprasījumu kredītinformācijas birojiem, parādnieka identifikācijai norāda personas kodu.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4.7. apakšpunktā minētās ziņas fonda administrācija aktualizē ne retāk kā reizi mēnesī par visiem parādniekiem, kā arī gadījumā, ja fonda administrācijai nepieciešams izvērtēt, vai noteiktie uzturlīdzekļu parāda atmaksas nosacījumi atbilst parādnieka mantiskajam stāvoklim un maksātspējai un vai parādnieka papildus uzņemtās saistības nenorāda uz izvairīšanos no bērna uzturēšanas.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fonda administrācija ir pieņēmusi lēmumu par uzturlīdzekļu izmaksu no fonda, tā pārliecinās, vai attiecībā uz parādnieku nav spēkā kāds no šiem iemesliem: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parāda neesība;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fonda administrācija ar parādnieku ir noslēgusi vienošanos par kārtību, kādā viņš veic uzturlīdzekļu un likumisko procentu maksājumus, un parādnieks noslēgto vienošanos pilda;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parādnieks ir persona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parādnieka saņemti dokumenti, kas apliecina, ka parādnieks ir persona, kas pārejošas darbnespējas dēļ nestrādā ilgāk kā sešus mēnešus, ja darbnespēja ir nepārtraukta, vai vienu gadu triju gadu periodā, ja darbnespēja atkārtojas ar pārtraukumiem.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Fonda administrācija 10 darbdienu laikā pēc tam, kad tā ir pieņēmusi lēmumu par uzturlīdzekļu izmaksu un konstatējusi, ka nepastāv šo noteikumu </w:t>
      </w:r>
      <w:r w:rsidR="00000000" w:rsidRPr="00000000" w:rsidDel="00000000">
        <w:rPr>
          <w:rtl w:val="0"/>
        </w:rPr>
        <w:t xml:space="preserve">6.</w:t>
      </w:r>
      <w:r w:rsidR="00000000" w:rsidRPr="00000000" w:rsidDel="00000000">
        <w:rPr>
          <w:rtl w:val="0"/>
        </w:rPr>
        <w:t xml:space="preserve"> punktā minētie iemesli, nodrošina, lai informācija par parādnieku tiktu ievietota vienotajā valsts un pašvaldību pakalpojumu portālā www.latvija.lv.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to, ka uzturlīdzekļi tiek izmaksāti no fonda, vienotajā valsts un pašvaldību pakalpojumu portālā www.latvija.lv pieejama autentificētiem portāla lietotājiem, izmantojot elektronisko pakalpojumu "Informācija par uzturlīdzekļu parādu".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Fonda administrācija dzēš ziņas par parādnieku vienotajā valsts un pašvaldību pakalpojumu portālā www.latvija.lv,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parādnieks kļuvis par personu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parādnieks iesniedzis dokumentus, kas apliecina, ka pārejošas darbnespējas dēļ nestrādā ilgāk kā sešus mēnešus, ja darbnespēja ir nepārtraukta, vai vienu gadu triju gadu periodā, ja darbnespēja atkārtojas ar pārtraukumiem;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parādnieks ar fonda administrāciju noslēdzis vienošanos par kārtību, kādā viņš veic uzturlīdzekļu un likumisko procentu maksājumus, un parādnieks noslēgto vienošanos pilda;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zvērināta tiesu izpildītāja saņemta informācija, ka parādnieks veicis uzturlīdzekļu maksājumu, kas nodrošina normatīvajos aktos noteikto minimālo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personas, kurai izmaksāti uzturlīdzekļi no fonda, ja uzturlīdzekļu piedziņa notiek ārvalstīs, vai no kompetentās iestādes saņemta informācija, ka parādnieks veicis uzturlīdzekļu maksājumu, kas nodrošina normatīvajos aktos noteikto minimālo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iestājies vismaz viens no Uzturlīdzekļu garantiju fonda likuma 14. panta pirmajā daļā minētajiem apstākļiem.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ka parādnieks ir persona ar invaliditāti, fonda administrācija saņem no attiecīgās valsts informācijas 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Fonda administrācija informāciju vienotajā valsts un pašvaldību pakalpojumu portālā www.latvija.lv aktualizē ne retāk kā reizi piecās darbdienās.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Reģistrā iekļautās ziņas katrā uzturlīdzekļu lietā dzēš ne vēlāk kā trīs gadu laikā no brīža, kad attiecīgajā lietā iestājies kāds no šiem apstākļiem: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parādnieks ir miris un iesniedzējam nav parāda par nepamatoti izmaksātajiem uzturlīdzekļiem un par tiem aprēķinātajiem likumiskajiem procentiem;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uzturlīdzekļu izmaksa parādnieka vietā ir izbeigta, parāds fondam ir pilnībā segts un iesniedzējam nav parāda par nepamatoti izmaksātajiem uzturlīdzekļiem un par tiem aprēķinātajiem likumiskajiem procentiem;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Tiesības saņemt reģistrā iekļautās ziņas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fiziskajām personām – ziņas par sevi un ziņas par parādniekiem Uzturlīdzekļu garantiju fonda likuma 6. panta noteiktajā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pašvaldību iestādēm – ziņas, kuras nepieciešamas darba vai dienesta funkciju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zvērinātiem tiesu izpildītājiem – ziņas, kuras nepieciešamas, lai piedzītu uzturlīdzekļus;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kredītiestādēm, kredītiestāžu filiālēm, kapitālsabiedrībām, kas sniedz kreditēšanas un finanšu līzinga pakalpojumus, apdrošināšanas sabiedrībām, elektronisko sakaru pakalpojumu sniedzējiem un kredītinformācijas birojiem – ziņas par parādnieku, ar kuru tie dibina vai groza līgumsaistības.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Reģistrā iekļautās ziņas fonda administrācija izsniedz: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personīgi, ja attiecīgā persona uzrāda personu apliecinošu dokumentu;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nosūtot pa pastu;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elektronisko datu nesēju;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izmantojot tiešsaistes datu pārraidi;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izmantojot iestādes oficiālo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izmantojot vienotajā valsts un pašvaldību pakalpojumu portālā www.latvija.lv pieejamos elektroniskos pakalpojumus "Informācija par uzturlīdzekļu parādu" un "Informācija par uzturlīdzekļu lietas izskatīšanas procesu";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elektroniski atbilstoši normatīvajiem aktiem par elektronisko dokumentu apriti;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izmantojot citus informācijas sniedzējam un informācijas pieprasītājam pieejamos elektroniskos līdzekļus (elektronisko sakaru līdzekļi, kas piemēroti elektronisko sakaru tīklā saņemto vai nosūtīto datu apstrādei (arī digitālajai saspiešanai) un uzglabāšanai, kā arī datu pārraidei elektronisko sakaru tīklos), piemēram, izmantojot datņu transportēšanas serverus.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Atzīt par spēku zaudējušiem Ministru kabineta 2015. gada 6. janvāra noteikumus Nr. 5 "Noteikumi par Uzturlīdzekļu garantiju fonda iesniedzēju un parādnieku reģistru" (Latvijas Vēstnesis, 2015, 4., 124.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Noteikumu 1.5. apakšpunkts, 4.7. apakšpunkts un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punkts stājas spēkā 2024. gada 1. februārī.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23-TA-3056</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23-TA-3056</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noteikumu_konsolidētā_versija_23-TA-3056.docx</dc:title>
</cp:coreProperties>
</file>

<file path=docProps/custom.xml><?xml version="1.0" encoding="utf-8"?>
<Properties xmlns="http://schemas.openxmlformats.org/officeDocument/2006/custom-properties" xmlns:vt="http://schemas.openxmlformats.org/officeDocument/2006/docPropsVTypes"/>
</file>