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Par Latvijas Nacionālo bruņoto spēku karavīru dalību Eiropas Savienības jūras drošības operācijā kuģošanas brīvības aizsardzībai saistībā ar krīzi Sarkanajā jūrā  (</w:t>
      </w:r>
      <w:r w:rsidR="00000000" w:rsidRPr="00000000" w:rsidDel="00000000">
        <w:rPr>
          <w:rStyle w:val="paragraph_header"/>
          <w:b w:val="1"/>
          <w:i w:val="1"/>
          <w:rtl w:val="0"/>
        </w:rPr>
        <w:t xml:space="preserve">EUNAVFOR ASPIDES</w:t>
      </w:r>
      <w:r w:rsidR="00000000" w:rsidRPr="00000000" w:rsidDel="00000000">
        <w:rPr>
          <w:rStyle w:val="paragraph_header"/>
          <w:b w:val="1"/>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Eiropas Savienības Padomes 2024. gada 8. februāra lēmumu (KĀDP) 2024/583 par Eiropas Savienības jūras drošības operāciju kuģošanas brīvības aizsardzībai saistībā ar krīzi Sarkanajā jūrā (</w:t>
      </w:r>
      <w:r w:rsidR="00000000" w:rsidRPr="00000000" w:rsidDel="00000000">
        <w:rPr>
          <w:i w:val="1"/>
          <w:rtl w:val="0"/>
        </w:rPr>
        <w:t xml:space="preserve">EUNAVFOR ASPIDES</w:t>
      </w:r>
      <w:r w:rsidR="00000000" w:rsidRPr="00000000" w:rsidDel="00000000">
        <w:rPr>
          <w:rtl w:val="0"/>
        </w:rPr>
        <w:t xml:space="preserve">), kā arī pamatojoties uz likuma "Latvijas Nacionālo bruņoto spēku piedalīšanās starptautiskajās operācijās" 1. panta pirmās daļas 1. punktu un 5. panta pirmo daļu, nosūtīt Latvijas Nacionālo bruņoto spēku karavīrus dalībai Eiropas Savienības jūras drošības operācijā kuģošanas brīvības aizsardzībai saistībā ar krīzi Sarkanajā jūrā (</w:t>
      </w:r>
      <w:r w:rsidR="00000000" w:rsidRPr="00000000" w:rsidDel="00000000">
        <w:rPr>
          <w:i w:val="1"/>
          <w:rtl w:val="0"/>
        </w:rPr>
        <w:t xml:space="preserve">EUNAVFOR ASPIDES)</w:t>
      </w:r>
      <w:r w:rsidR="00000000" w:rsidRPr="00000000" w:rsidDel="00000000">
        <w:rPr>
          <w:rtl w:val="0"/>
        </w:rPr>
        <w:t xml:space="preserve"> uz Eiropas Savienības lēmumā noteikto laiku.</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Aizsardzības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Sprūds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Saeimas lēmumprojekts 24-TA-566</w:t>
    </w:r>
    <w:r>
      <w:br/>
    </w:r>
    <w:r w:rsidR="00000000" w:rsidRPr="00000000" w:rsidDel="00000000">
      <w:rPr>
        <w:rtl w:val="0"/>
      </w:rPr>
      <w:t xml:space="preserve">Izdrukāts 30.07.2026. 00.26 - 1.0.VK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Saeimas lēmumprojekts 24-TA-566</w:t>
    </w:r>
    <w:r>
      <w:br/>
    </w:r>
    <w:r w:rsidR="00000000" w:rsidRPr="00000000" w:rsidDel="00000000">
      <w:rPr>
        <w:rtl w:val="0"/>
      </w:rPr>
      <w:t xml:space="preserve">Izdrukāts 30.07.2026. 00.26 - 1.0.VK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before="280" w:line="240"/>
      <w:contextualSpacing w:val="1"/>
      <w:ind w:left="705"/>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saeimas_lēmumprojekts_24-TA-566.docx</dc:title>
</cp:coreProperties>
</file>

<file path=docProps/custom.xml><?xml version="1.0" encoding="utf-8"?>
<Properties xmlns="http://schemas.openxmlformats.org/officeDocument/2006/custom-properties" xmlns:vt="http://schemas.openxmlformats.org/officeDocument/2006/docPropsVTypes"/>
</file>