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95.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"Bērzāji"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"Bērzāji" (nekustamā īpašuma kadastra Nr. 6672 007 0536) daļu – zemes vienību (zemes vienības kadastra apzīmējums 6672 007 0719) 0,2165 ha platībā, zemes vienību (zemes vienības kadastra apzīmējums 6672 007 0720) 1,74 ha platībā, zemes vienību (zemes vienības kadastra apzīmējums 6672 007 0721) 0,58 ha platībā un zemes vienību (zemes vienības kadastra apzīmējums 6672 007 0722) 0,0232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24-TA-3027</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24-TA-3027</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rīkojuma_projekts_24-TA-3027.docx</dc:title>
</cp:coreProperties>
</file>

<file path=docProps/custom.xml><?xml version="1.0" encoding="utf-8"?>
<Properties xmlns="http://schemas.openxmlformats.org/officeDocument/2006/custom-properties" xmlns:vt="http://schemas.openxmlformats.org/officeDocument/2006/docPropsVTypes"/>
</file>