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finanšu ministrs Arvils Ašeradens ir pilnvarots Latvijas Republikas vārdā parakstīt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25-TA-1189</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25-TA-1189</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pilnvarojums_latviešu_valodā_25-TA-1189.docx</dc:title>
</cp:coreProperties>
</file>

<file path=docProps/custom.xml><?xml version="1.0" encoding="utf-8"?>
<Properties xmlns="http://schemas.openxmlformats.org/officeDocument/2006/custom-properties" xmlns:vt="http://schemas.openxmlformats.org/officeDocument/2006/docPropsVTypes"/>
</file>