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16. novembra noteikumos Nr. 753 "Valsts sociālās apdrošināšanas pabalstu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w:t>
      </w:r>
      <w:r>
        <w:br/>
      </w:r>
      <w:r w:rsidR="00000000" w:rsidRPr="00000000" w:rsidDel="00000000">
        <w:rPr>
          <w:rStyle w:val="paragraph"/>
          <w:i w:val="1"/>
          <w:rtl w:val="0"/>
        </w:rPr>
        <w:t xml:space="preserve">apdrošināšanu</w:t>
      </w:r>
      <w:r w:rsidR="00000000" w:rsidRPr="00000000" w:rsidDel="00000000">
        <w:rPr>
          <w:rStyle w:val="paragraph"/>
          <w:i w:val="1"/>
          <w:rtl w:val="0"/>
        </w:rPr>
        <w:t xml:space="preserve">" 24. panta pirmo daļu un 31.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16. novembra noteikumos Nr. 753 "Valsts sociālās apdrošināšanas pabalstu noteikumi" (Latvijas Vēstnesis, 2021, 225. nr.; 2022,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apdrošinātā persona pirms maternitātes, paternitātes  vai vecāku pabalsta pieprasīšanas visā likuma "Par maternitātes un slimības apdrošināšanu" 31. panta pirmajā daļā un 32. pantā minētajā periodā ir bijusi nodarbināta un veikusi iemaksas Eiropas Savienības institūcijā, vidējo apdrošināšanas iemaksu algu pabalsta apmēra aprēķināšanai nosaka par 12 mēnešu periodu pirms apdrošināšanas gadījuma iestāšanās dienas un ņem vērā ienākumus, no kuriem ir veiktas sociālās apdrošināšanas iemaksas Latvijā, nepiemērojot šo noteikumu 9. un 18. punktu periodam, kurā persona bijusi nodarbināta un veikusi iemaksas Eiropas Savienības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Ja apdrošinātā persona pirms maternitātes, paternitātes vai vecāku pabalsta pieprasīšanas likuma "Par maternitātes un slimības apdrošināšanu" 31. panta pirmajā daļā un 32. pantā paredzētajā vidējās apdrošināšanas iemaksu algas noteikšanas perioda daļā ir bijusi nodarbināta un veikusi iemaksas Eiropas Savienības institūcijā, vidējo apdrošināšanas iemaksu algu pabalsta apmēra aprēķināšanai nosaka par likuma "Par maternitātes un slimības apdrošināšanu" 31. panta pirmajā daļā un 32. pantā noteikto periodu, nepiemērojot šo noteikumu 9. un 18. punktu periodam, kurā persona bijusi nodarbināta un veikusi iemaksas Eiropas Savienības institūcijā.";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apdrošinātajai personai likuma "Par maternitātes un slimības apdrošināšanu" 31. panta pirmajā daļā vai 32. pantā minētajā vidējās apdrošināšanas iemaksu algas aprēķināšanas periodā kādā no mēnešiem ir pārtrauktas darba tiesiskās attiecības un ienākumi šajā mēnesī ir augstāki nekā regulāri algotā darbā gūtie ienākumi, aģentūra izvērtē un pieprasa darba devējam informāciju par darba ņēmēja ienākumiem saistībā ar darba tiesisko attiecību izbeigšanu. Aprēķinot vidējo apdrošināšanas iemaksu algu, aprēķinā neiekļauj atlaišanas pabalstu un kompensāciju par neizmantoto atvaļinājumu.";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Paternitātes pabalstu piešķir un izmaksā  par  piešķirtā atvaļinājuma 10 darba dienām. Ja personai ir vairāki darba devēji, pabalstu piešķir par pirmajām 10 atvaļinājuma dienām un vidējo apdrošināšanas iemaksu algu aprēķina no ienākumiem pie visiem darba devējiem arī tad, ja atvaļinājums sakarā ar bērna piedzimšanu pie kāda no darba devējiem nav piešķirts. Ja paternitātes pabalsts par 10 darba dienām jau ir piešķirts, pabalstu par citiem atvaļinājuma periodiem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Lai saņemtu maternitātes, paternitātes vai slimības pabalstu, pabalsta pieprasītājs jebkurā aģentūras nodaļā iesniedz rakstveida iesniegumu pabalsta piešķiršanai (var izmantot aģentūras tīmekļvietnē www.vsaa.gov.lv ievietoto veidlapu vai Vienotajā valsts un pašvaldību pakalpojumu portālā www.latvija.gov.lv pieejamo elektronisko pakalpojumu)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iesniegumā norāda pabalsta pieprasītāja vārdu, uzvārdu, personas kodu, tālruņa numuru vai elektroniskā pasta adresi, kredītiestādes vai pasta norēķinu sistēmas konta numuru un pieprasītā pabalsta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iesniedz ārvalstī izsniegtu darbnespēju apliecinošu dokumentu, kas apliecināts normatīvajos aktos par darbnespējas lapu izsniegšanu noteiktajā kārtībā, ja darbnespēja iestājusies ārvalstī;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norāda nodarbinātības valsti, nodarbinātības periodu, darba devēja nosaukumu, nodarbinātības valstī piešķirto identifikācijas vai sociālās apdrošināšanas numuru, ja pirms nodarbinātības uzsākšanas Latvijā pabalsta pieprasītājs pēdējo 24 mēnešu periodā ir bijis nodarbināts citā Eiropas Savienības vai Eiropas Ekonomikas zonas dalībvalstī, Šveices Konfederācijā, Lielbritānijas un Ziemeļīrijas Apvienotajā Karalistē vai valstī, ar kuru Latvijas Republikai noslēgts starptautisks līgums (turpmāk arī kopā – ES, EEZ dalībvalsts, Šveice, Apvienotā Karaliste vai līgumvalsts).";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Lai saņemtu vecāku pabalstu, pabalsta pieprasītājs jebkurā aģentūras nodaļā iesniedz rakstveida iesniegumu pabalsta piešķiršanai (var izmantot aģentūras tīmekļvietnē www.vsaa.gov.lv ievietoto veidlapu vai Vienotajā valsts un pašvaldību pakalpojumu portālā www.latvija.gov.lv pieejamo elektronisko pakalpojumu). Iesniegumā norāda pabalsta pieprasītāja vārdu, uzvārdu, personas kodu, tālruņa numuru vai elektroniskā pasta adresi, kredītiestādes vai pasta norēķinu sistēmas konta numuru un pieprasītā pabalsta veidu, kā arī tā bērna vārdu, uzvārdu, personas kodu, par kuru tiek pieprasīts pabalsts, un periodu, uz kādu izvēlējies saņemt vecāku pabalstu,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ja kādam no bērna vecākiem vai citai personai, kas pieprasa pabalstu, dzīvesvieta ir bijusi vai ir citā ES, EEZ dalībvalstī, Šveicē, Apvienotajā Karalistē vai līgumvalstī vai attiecīgā persona ir bijusi vai ir nodarbināta citā ES, EEZ dalībvalstī, Šveicē, Apvienotajā Karalistē vai līgumvalstī, par minēto personu papildus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31.1.3. deklarētās dzīvesvietas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31.1.4. faktiskās dzīvesvietas adrese citā ES, EEZ dalībvalstī, Šveicē, Apvienotajā Karalistē vai līgumvalstī;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31.1.5. nodarbinātības valsts nosaukums un šajā valstī piešķirtais identifikācijas vai sociālās apdrošināšanas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31.1.6. nodarbinātības perioda uzsākšanas un beigu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31.1.7. citā ES, EEZ dalībvalstī, Šveicē, Apvienotajā Karalistē vai līgumvalstī saņemtie slimības, maternitātes un bezdarbnieka pabalsti un pensija, norādot saņemšanas periodu;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31.1.8. citā ES, EEZ dalībvalstī, Šveicē, Apvienotajā Karalistē vai līgumvalstī par bērnu saņemtie pabalsti, norādot periodu un pabalsta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Lai saņemtu apbedīšanas pabalstu, pabalsta pieprasītājs jebkurā aģentūras nodaļā iesniedz rakstveida iesniegumu pabalsta piešķiršanai (var izmantot aģentūras tīmekļvietnē www.vsaa.gov.lv ievietoto veidlapu vai Vienotajā valsts un pašvaldību pakalpojumu www.latvija.gov.lv pieejamo elektronisko pakalpojumu). Iesniegumā norāda pabalsta pieprasītāja vārdu, uzvārdu vai juridiskās personas nosaukumu, personas kodu, ārvalstnieka nodokļu maksātāja reģistrācijas numuru vai personas identifikācijas numuru, vai juridiskās personas reģistrācijas numuru, tālruņa numuru vai elektroniskā pasta adresi, kredītiestādes vai pasta norēķinu sistēmas konta numuru vai ES, EEZ dalībvalsts, Šveices, Apvienotās Karalistes vai līgumvalsts bankas nosaukumu, BIC vai SWIFT kodu un pabalsta pieprasītāja konta numuru, pieprasītā pabalsta veidu un mirušās personas, par kuru tiek pieprasīts apbedīšanas pabalsts, vārdu, uzvārdu, personas kodu un miršanas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šo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 gadījumā aģentūras rīcībā nav nepieciešamās informācijas par pabalsta pieprasītāja nodarbinātības vai sociālās apdrošināšanas periodiem Eiropas Savienības institūcijā, pabalsta pieprasītājs maternitātes, paternitātes vai vecāku pabalsta pieprasīšanai un saņemšanai iesniedz atbilstošus nodarbinātības vai sociālo apdrošināšanas iemaksu veikšanu apliecinošus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Maternitātes, paternitātes vai vecāku pabalstu piešķir, aprēķina un izmaksā atbilstoši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un 24.</w:t>
      </w:r>
      <w:r w:rsidR="00000000" w:rsidRPr="00000000" w:rsidDel="00000000">
        <w:rPr>
          <w:vertAlign w:val="superscript"/>
          <w:rtl w:val="0"/>
        </w:rPr>
        <w:t xml:space="preserve">1</w:t>
      </w:r>
      <w:r w:rsidR="00000000" w:rsidRPr="00000000" w:rsidDel="00000000">
        <w:rPr>
          <w:rtl w:val="0"/>
        </w:rPr>
        <w:t xml:space="preserve"> punktam, ja personai attiecīgais apdrošināšanas gadījums ir iestājies 2024. gada 1. jūlijā vai vēlāk. Ja personai apdrošināšanas gadījums ir iestājies līdz 2024. gada 30. jūnijam, aģentūra attiecīgo pabalstu piešķir, aprēķina un izmaksā atbilstoši normatīvajam regulējumam, kas bija spēkā līdz 2024.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23-TA-2637</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23-TA-2637</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noteikumu_(grozījumu)_projekts_23-TA-2637.docx</dc:title>
</cp:coreProperties>
</file>

<file path=docProps/custom.xml><?xml version="1.0" encoding="utf-8"?>
<Properties xmlns="http://schemas.openxmlformats.org/officeDocument/2006/custom-properties" xmlns:vt="http://schemas.openxmlformats.org/officeDocument/2006/docPropsVTypes"/>
</file>