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Cukura diabēta pacienta karte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 w:rsidR="00000000" w:rsidRPr="00000000" w:rsidDel="00000000">
        <w:rPr>
          <w:rtl w:val="0"/>
        </w:rPr>
        <w:t xml:space="preserve">2.3. ārstniecības personas vārds (vārdi), uzvārds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Diagnoze – kods un nosaukums (atbilstoši aktuālajai starptautiskās statistiskās slimību un veselības problēmu klasifikācijas 10. redakcijai (SSK-10))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Gads, kurā noteikta diabēta diagnoze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Gads, kurā uzsākta orālo antidiabētisko preparātu lietošana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Gads, kurā uzsākta insulīna terapija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Apmācības iemaņu izpilde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Grūtniecība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Klīnisko izmeklējumu un analīžu rezultāti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Cukura diabēta sarežģījumi, veiktie izmeklējumi un manipulācijas pēdējo 12 mēnešu laikā:</w:t>
      </w:r>
      <w:r>
        <w:tab/>
      </w:r>
      <w:r>
        <w:br/>
      </w:r>
      <w:r w:rsidR="00000000" w:rsidRPr="00000000" w:rsidDel="00000000">
        <w:rPr>
          <w:rtl w:val="0"/>
        </w:rPr>
        <w:t xml:space="preserve">10.1. acu pārbaude, veiktās manipulācijas un konstatētās retinopātijas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10.2. pēdu pārbaude, veiktās manipulācijas un konstatētie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  <w:r>
        <w:tab/>
      </w:r>
      <w:r>
        <w:br/>
      </w:r>
      <w:r w:rsidR="00000000" w:rsidRPr="00000000" w:rsidDel="00000000">
        <w:rPr>
          <w:rtl w:val="0"/>
        </w:rPr>
        <w:t xml:space="preserve">10.3. termināli nieru sarežģījumi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Sirds un asinsvadu slimības pēdējo 12 mēnešu laikā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Ārstēšana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Papildu informācija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Kartes aizpildīšanas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Aizpilda ārstniecības iestāde.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noteikumu_konsolidētā_versija_p13_26-TA-1450.docx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