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Tuberkulozes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1.6.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1.7. faktiskās dzīvesvietas adrese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1.8. faktiskās dzīvesvietas administratīvi teritoriālās vienības kods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 nodarbošanās:</w:t>
      </w:r>
      <w:r>
        <w:tab/>
      </w:r>
      <w:r>
        <w:br/>
      </w:r>
      <w:r w:rsidR="00000000" w:rsidRPr="00000000" w:rsidDel="00000000">
        <w:rPr>
          <w:rtl w:val="0"/>
        </w:rPr>
        <w:t xml:space="preserve">1.9.1. veids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1.9.2. amats, ja pacients strādā ārstniecības iestādē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1.10. dzimšanas valsts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1.11. miršanas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1.12. nāves cēlonis.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Administratīvās teritorijas kods, kurā pacients ņemts reģistra uzskaitē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Datums, kad pacients iekļauts reģistrā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Diagnoze:</w:t>
      </w:r>
      <w:r>
        <w:tab/>
      </w:r>
      <w:r>
        <w:br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6.2. datums, kad diagnoze noteikta pirmo reizi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6.3. situācija, kādā diagnoze atklāta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6.4. metode, ar kuru diagnoze apstiprināta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Riska faktori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Ārstēšanas kursa sākšanas vieta un laiks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Datums, kad paņemts materiāls tuberkulozes mikobaktēriju jutības noteikšanai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Rezistence pret medikamentiem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:</w:t>
      </w:r>
      <w:r>
        <w:tab/>
      </w:r>
      <w:r>
        <w:br/>
      </w:r>
      <w:r w:rsidR="00000000" w:rsidRPr="00000000" w:rsidDel="00000000">
        <w:rPr>
          <w:rtl w:val="0"/>
        </w:rPr>
        <w:t xml:space="preserve">18.1. veids;</w:t>
      </w:r>
      <w:r>
        <w:tab/>
      </w:r>
      <w:r>
        <w:br/>
      </w:r>
      <w:r w:rsidR="00000000" w:rsidRPr="00000000" w:rsidDel="00000000">
        <w:rPr>
          <w:rtl w:val="0"/>
        </w:rPr>
        <w:t xml:space="preserve">18.2. datums, kad mainīta novērošanas grupa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Datums, kad pacients noņemts no uzskaites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Papildu informācija.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Pacients miris ar tuberkulozi pirmajā gadā/pirmajā mēnesī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22. Atkārtots ārstēšanas kurss:</w:t>
      </w:r>
      <w:r>
        <w:tab/>
      </w:r>
      <w:r>
        <w:br/>
      </w:r>
      <w:r w:rsidR="00000000" w:rsidRPr="00000000" w:rsidDel="00000000">
        <w:rPr>
          <w:rtl w:val="0"/>
        </w:rPr>
        <w:t xml:space="preserve">22.1. diagnozes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22.2. vieta, kur sākta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22.3. datums, kad sākts ārstēšanas kurss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22.4. ārstēšanas metode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22.5. ķirurģiska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22.6. abacilēts pēc 2–3 mēnešiem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22.7. ārstēšana tiešā uzraudzībā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22.8. datums, kad ārstēšanas kurss izvērtēts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22.9. ārstēšanas rezultāts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22.10. stacionārā pavadīto gultasdienu skaits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Datums, kad karte aizpildīta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noteikumu_konsolidētā_versija_p14_26-TA-1450.docx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