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Ārējās sauszemes robežas infrastruktūras izbūves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Ārējās sauszemes robežas infrastruktūras izbūves likumā (Latvijas Vēstnesis, 2021, 221.A nr.; 2023, 47., 216.A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likumu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Valstij ir tiesības vienpusēji atkāpties no tādām saistībām, kas nodibinātas ārējās robežas infrastruktūras izbūvei un kuru neizpilde apdraud vai var apdraudēt valsts robežas neaizskaramību un valsts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akciju sabiedrība "Valsts nekustamie īpašumi", konstatējot, ka šā panta pirmajā daļā minēto saistību izpilde ir apdraudēta, bez īpaša pilnvarojuma nekavējoties veic nepieciešamās darbības, lai vienpusēji atkāptos no attiecīgā līguma, kā arī nekavējoties nodrošina iesākto būvniecības procesu turpināšanu līdz izbūvēto objektu nodošanai ekspluatācijā. Minētā līguma izbeigšana nav uzskatāma par līgumisku saistību pārkāpumu."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23-TA-2838</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23-TA-2838</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likumprojekts_(grozījumi)_23-TA-2838.docx</dc:title>
</cp:coreProperties>
</file>

<file path=docProps/custom.xml><?xml version="1.0" encoding="utf-8"?>
<Properties xmlns="http://schemas.openxmlformats.org/officeDocument/2006/custom-properties" xmlns:vt="http://schemas.openxmlformats.org/officeDocument/2006/docPropsVTypes"/>
</file>