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646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4. novembrī (prot. Nr. 46 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21. jūnija noteikumos Nr. 369 "Noteikumi par apsardzes darbības reģistru, apsardzes darbības reģistrāciju un prasībām apsardzes vadības centram"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Apsardzes darbības likuma</w:t>
      </w:r>
      <w:r w:rsidR="00000000" w:rsidRPr="00000000" w:rsidDel="00000000">
        <w:rPr>
          <w:rStyle w:val="paragraph"/>
          <w:i w:val="1"/>
          <w:rtl w:val="0"/>
        </w:rPr>
        <w:t xml:space="preserve"> 5. panta sesto daļu, 6. panta otro daļu, 10. panta trešo daļu un 11.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21. jūnija noteikumos Nr. 369 "Noteikumi par apsardzes darbības reģistru, apsardzes darbības reģistrāciju un prasībām apsardzes vadības centram" (Latvijas Vēstnesis, 2022, 123. nr.; 2024, 42.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Iekšlietu ministrijas Informācijas centrs (turpmāk – Informācijas centrs) nodrošina reģistra publisku pieejamību bez maksas elektroniskā veidā. Pēc apsardzes komersanta reģistrācijas reģistrā par to ir publiski pieejamas šādas ziņas: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apsardzes komersanta nosaukums (firma);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apsardzes komersanta reģistrācijas numurs;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apsardzes komersanta reģistrācijas datums;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apsardzes komersanta reģistrācijas kods;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juridiskā adrese;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kontaktinformācija;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informācija par civiltiesiskās atbildības obligāto apdrošināšanu (apdrošināšanas periods, polises numurs un apdrošinātāja nosaukums);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apsardzes pakalpojuma veids: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 apsardzes tehnisko sistēmu ierīkošana;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 fiziskā apsardze;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2.8.3. tehniskā apsardze;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2.8.4. inkasācijas apsardze;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spēkā esošo līgumu skaits par katru no reģistrētajiem apsardzes pakalpojumu veidiem, atsevišķi norādot līgumu skaitu, kuros komersants ir uzņēmies pakalpojumu sniegt bez apakšuzņēmējiem un kuros apsardzes pakalpojumu saistību izpildē ir iesaistīti apakšuzņēmēji;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2.10. nodarbināto personu skaits ar apsardzes sertifikātiem (bez apakšuzņēmēja nodarbinātiem darbiniekiem);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mobilā norīkojuma transportlīdzekļu skaits (bez apakšuzņēmēja mobilā norīkojumā iesaistītajiem transportlīdzekļiem);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 inkasācijas transportlīdzekļu skaits (bez apakšuzņēmēja inkasācijā iesaistītajiem transportlīdzekļiem);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 izslēgšanas datums no reģistra."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apsardzes vadības centrs ir ierīkots vismaz U2 uguns noturības pakāpes V lietošanas veida būvē vai tās daļā saskaņā ar Latvijas būvnormatīvu, kas nosaka būvju ugunsdrošības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apsardzes vadības centra minimālais saistīto telpu kopums ir telpa, kurā ierīkota monitoringa un trauksmes signālu uztveršanas pults (turpmāk – centrālā apsardzes pults), priekštelpa, kurā tiek kontrolēta personu iekļūšana centrālās apsardzes pults telpā, un palīgtelpas (tualete, atpūtas telpa un telpa degvielas ģeneratoram). Telpa degvielas ģeneratoram var būt ierīkota atsevišķi no citām apsardzes vadības centra telpām tajā pašā ēkā, tās piebūvē vai atsevišķā 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apsardzes vadības centru veido kā atsevišķu ugunsdroši atdalītu telpu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4.5.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apsardzes vadības centra telpas ieejas durvis ir izgatavotas no metāla ar vērtnes biezumu, ne mazāku par 45 mm, un durvju metāla plākšņu biezums ir ne mazāks par 2 mm, vai durvis ir izgatavotas no cita materiāla, kura ugunsizturība ir atbilstoša šo noteikumu 4.2. apakšpunktā minētajām prasībām. Durvis ir nodrošinātas pret to izcelšanu no virām, un to rāmis ir trieciendroši nostiprināts sienu konstrukcijā. Durvju konstrukcijas pretuzlaušanas izturības laiks ir vismaz piecas minūtes. Metāla durvis ir aizslēdzamas ar daudzpunktu slēdzeni un aprīkotas ar cilindrisku aizbīdni un durvju pievilcējmehānismu. Masīvkoka vai cita materiāla durvis aprīko ar vismaz vienu durvju vērtnē iebūvētu paaugstinātas pretuzlaušanas izturības slēdzeni. Slēdzenes bulta ir aizsargāta pret izzāģēšanu. Attālums no slēdzenes priekšplāksnes līdz pretplāksnei nav lielāks par 5 mm. Slēdzeni komplektē ar slēdzenes izturībai atbilstošas kvalitātes profilcilindru, kas ir nodrošināts pret vardarbīgu atslēgšanu, izurbšanu un izvilkšanu;".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4.8.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apsardzes vadības centra logi ir aprīkoti ar speciālām noslēgmehānisma detaļām vai papildu noslēgšanas detaļām aizsardzībai pret izlaušanu un iekļūšanu, atspiežot loga vērtni vai sabojājot loga furnitūras detaļas. Logi ir slēdzami vai aprīkoti ar atvēršanas rokturi, kas ir fiksējams ar pogu, vai līdzvērtīgiem pretatvēršanas un pretuzlaušanas risinājumiem. Logiem ir iebūvēts drošības stiklojums ar pretestību pret triecieniem. Logu konstrukcijas pretizsišanas, pretatvēršanas un pretizlaušanas izturības laiks ir vismaz piecas minūtes. Logu stiklojumam ir pārklājums, kas neļauj no ārpuses redzēt telpas iekšpusi. Ja apsardzes vadības centrs ir ēkas pirmajā stāvā vai pagrabstāvā, logu ailes papildus aprīko ar tērauda rullo žalūzijām vai ar tērauda restēm, kas veidotas no vismaz 17 mm bieziem tērauda stieņiem, kuri krustpunktos savstarpēji sametināti ar soli, ne lielāku par 150 x 150 mm, un nostiprinātas logu ailē vismaz sešos punktos ar enkurskrūvēm vismaz 10 mm diametrā un 100 mm dziļumā;".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4.11.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 apsardzes vadības centrs ir aprīkots ar automātisko ugunsgrēka atklāšanas un trauksmes signalizācijas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4.18.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"4.18. degvielas ģeneratora degvielas rezerve, kas atrodas vienā telpā ar degvielas ģeneratoru, nodrošina tā darbu ne mazāk kā 24 stundas;".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4.19.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"4.19. nepārtrauktās barošanas avots UPS un degvielas ģenerators atrodas atsevišķā telpā, kas aprīkota ar apsardzes signalizācijas un automātiskās ugunsgrēka atklāšanas un trauksmes signalizācijas sistēmu un nodrošināta pret nepiederošu personu iekļūšanu;".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4.20.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"4.20. elektrības vadi un kabeļi, kas atrodas ārpus apsardzes vadības centra telpām, ir aizsargāti pret fiziskiem bojājumiem;".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"4.25. apsardzes komersants, sniedzot inkasācijas apsardzes un tehniskās apsardzes pakalpojumus, sakaru nodrošināšanai ir saņēmis sabiedrības ar ierobežotu atbildību "Elektroniskie sakari" radiofrekvences piešķīruma lietošanas atļauju stacionāro, mobilo vai pārnēsājamo radioiekārtu darbībai sauszemes mobilo radiosakaru tīklā."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Komisija piecu darbdienu laikā pēc komersanta iekļaušanas reģistrā informē to par reģistrāciju un tam piešķirto reģistra kodu, bet Informācijas centrs – par piekļuves izveidošanu reģistram."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29.2.2.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"29.2.2. iestāde, komersants vai organizācija, kas vēlas reģistrēt iekšējās drošības dienestu, nav izpildījusi šo noteikumu 19. vai 20. punktā minētās prasības, kas attiecas uz pieprasīto iekšējās drošības dienesta reģistrācijas veidu;".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Valsts policija piecu darbdienu laikā pēc iekšējās drošības dienesta iekļaušanas reģistrā informē to par reģistrāciju un tam piešķirto reģistra kodu, bet Informācijas centrs – par piekļuves izveidošanu reģistram."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32.1.1.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"32.1.1. apsardzes komersantiem, to pārvaldes (pārstāvības) amatpersonām, dalībniekiem un sniedzamajiem apsardzes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32.2.6.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"32.2.6. apsardzes pakalpojuma sniegšanā izmantojamiem personīgajiem ieročiem;".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32.3.5.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"32.3.5. apsardzes darbības nodrošināšanai izmantojamiem personīgajiem ieročiem;".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33.10.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"33.10. personālsabiedrības vai kapitālsabiedrības dalībnieka: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33.10.1. 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33.10.2. personas kods vai personas dzimšanas datums, ja ziņas par personu nav iekļautas Fizisko personu reģistrā;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33.10.3. valstiskā piederība un tās veids;".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33.13.</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"33.13.</w:t>
      </w:r>
      <w:r w:rsidR="00000000" w:rsidRPr="00000000" w:rsidDel="00000000">
        <w:rPr>
          <w:vertAlign w:val="superscript"/>
          <w:rtl w:val="0"/>
        </w:rPr>
        <w:t xml:space="preserve">1</w:t>
      </w:r>
      <w:r w:rsidR="00000000" w:rsidRPr="00000000" w:rsidDel="00000000">
        <w:rPr>
          <w:rtl w:val="0"/>
        </w:rPr>
        <w:t xml:space="preserve"> personas, kura nodarbināta apsardzes tehnisko risinājumu projektēšanā, uzstādīšanā un apkalpošanā: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33.13.</w:t>
      </w:r>
      <w:r w:rsidR="00000000" w:rsidRPr="00000000" w:rsidDel="00000000">
        <w:rPr>
          <w:vertAlign w:val="superscript"/>
          <w:rtl w:val="0"/>
        </w:rPr>
        <w:t xml:space="preserve">1</w:t>
      </w:r>
      <w:r w:rsidR="00000000" w:rsidRPr="00000000" w:rsidDel="00000000">
        <w:rPr>
          <w:rtl w:val="0"/>
        </w:rPr>
        <w:t xml:space="preserve">1. 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33.13.</w:t>
      </w:r>
      <w:r w:rsidR="00000000" w:rsidRPr="00000000" w:rsidDel="00000000">
        <w:rPr>
          <w:vertAlign w:val="superscript"/>
          <w:rtl w:val="0"/>
        </w:rPr>
        <w:t xml:space="preserve">1</w:t>
      </w:r>
      <w:r w:rsidR="00000000" w:rsidRPr="00000000" w:rsidDel="00000000">
        <w:rPr>
          <w:rtl w:val="0"/>
        </w:rPr>
        <w:t xml:space="preserve">2. personas kods vai personas dzimšanas datums, ja ziņas par personu nav iekļautas Fizisko personu reģistrā;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33.13.</w:t>
      </w:r>
      <w:r w:rsidR="00000000" w:rsidRPr="00000000" w:rsidDel="00000000">
        <w:rPr>
          <w:vertAlign w:val="superscript"/>
          <w:rtl w:val="0"/>
        </w:rPr>
        <w:t xml:space="preserve">1</w:t>
      </w:r>
      <w:r w:rsidR="00000000" w:rsidRPr="00000000" w:rsidDel="00000000">
        <w:rPr>
          <w:rtl w:val="0"/>
        </w:rPr>
        <w:t xml:space="preserve">3. izglītība, kas nepieciešama apsardzes tehnisko risinājumu projektēšanai, uzstādīšanai un apkalpošanai;".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37.4.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"37.4. spēkā esošie civiltiesiskās atbildības obligātās apdrošināšanas līgumi par fiziskās apsardzes, tehniskās apsardzes vai inkasācijas apsardzes pakalpojumu sniegšanas apdrošināšanas periodu (polises darbības laiks, polises numurs un apdrošinātāja nosaukums), kā arī reģistrā pievieno civiltiesiskās atbildības obligātās apdrošināšanas līgumu (polisi, polises tulkojumu);".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Reģistrs no Valsts izglītības informācijas sistēmas saņem šādas ziņas par izglītības iestādēm: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 nosaukums;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 reģistrācijas numurs;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39.3. juridiskā adrese;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39.4. kontaktinformācija."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 45.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47.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Apsardzes sertifikāta personalizācijas nolūkā Informācijas centrs no Personu apliecinošu dokumentu informācijas sistēmas tiešsaistē saņem digitālo personas sejas attēlu, ja persona iesniegumā apsardzes sertifikāta saņemšanai izteikusi piekrišanu sejas attēla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49.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Neatliekamās medicīniskās palīdzības dienests no pirmās palīdzības sniegšanas apmācību pārvaldības informācijas sistēmas, izmantojot datubāzu sasaistes tehniskos līdzekļus, iekļauj reģistrā šādas ziņas par personām, kuras beigušas pirmās palīdzības sniegšanas apmācību kursus un iesniegušas iesniegumu apsardzes sertifikāta saņemšanai: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1. vārds, uzvārds;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2. personas kods;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3. pirmās palīdzības sniegšanas apmācības programmas nosaukums (kursa tips);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4. apliecības izdevējiestādes nosaukums un reģistrācijas numurs vai unikālais identifikators;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5. apliecības numurs;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6. apliecības izsniegšanas datums;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7. apliecības derīguma termiņš;</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8. apliecības anulēšanas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Papildināt ar 51.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Reģistrā glabājas šajos noteikumos minētie dokumenti, kurus juridiskās personas iesniedz reģistrācijai reģistrā, reģistrēto ziņu izmaiņām un izslēgšanai no reģistra, un normatīvajos aktos par apsardzes sertifikātu (to dublikātu un atkārtotu sertifikātu) izsniegšanas un derīguma termiņa pagarināšanas kārtību noteiktās ziņas un dokumenti, kurus fiziskās personas iesniedz apsardzes sertifikātu (arī to dublikātu un atkārtotu sertifikātu) saņemšanai un to derīguma termiņa pagarināšanai, kā arī Valsts policijas pārbaužu materiāli un lēmumi."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Tiesības piekļūt reģistram un izmantot tajā iekļautās ziņas šo noteikumu 54. punktā minētajam reģistra lietotājam – amatpersonai vai darbiniekam – piešķir un anulē Informācijas centrs, pamatojoties uz institūcijas vadītāja pieprasījumu."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Pēc apsardzes komersanta izslēgšanas no reģistra Informācijas centrs, pamatojoties uz Valsts policijas lēmumu par komersanta izslēgšanu no reģistra, piecu darbdienu laikā anulē komersantam piekļuvi reģistram."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Pēc iekšējās drošības dienesta izslēgšanas no reģistra Informācijas centrs, pamatojoties uz Valsts policijas lēmumu par iekšējās drošības dienesta izslēgšanu no reģistra, piecu darbdienu laikā anulē iestādei, komersantam vai organizācijai piekļuvi reģistram."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58.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 Informācijas centrs izglītības iestādei piekļuves tiesības reģistram piešķir un anulē, pamatojoties uz izglītības iestādes vadītāja pieprasījumu. Informācijas centrs piecu darbdienu laikā pēc izglītības iestādes vadītāja pieprasījuma saņemšanas informē izglītības iestādi par piekļuves izveidošanu reģistram."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ministra vietā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24-TA-1626</w:t>
    </w:r>
    <w:r>
      <w:br/>
    </w:r>
    <w:r w:rsidR="00000000" w:rsidRPr="00000000" w:rsidDel="00000000">
      <w:rPr>
        <w:rtl w:val="0"/>
      </w:rPr>
      <w:t xml:space="preserve">Izdrukāts 29.07.2026. 21.17 - 1.0.VK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24-TA-1626</w:t>
    </w:r>
    <w:r>
      <w:br/>
    </w:r>
    <w:r w:rsidR="00000000" w:rsidRPr="00000000" w:rsidDel="00000000">
      <w:rPr>
        <w:rtl w:val="0"/>
      </w:rPr>
      <w:t xml:space="preserve">Izdrukāts 29.07.2026. 21.17 - 1.0.VK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noteikumu_(grozījumu)_projekts_24-TA-1626.docx</dc:title>
</cp:coreProperties>
</file>

<file path=docProps/custom.xml><?xml version="1.0" encoding="utf-8"?>
<Properties xmlns="http://schemas.openxmlformats.org/officeDocument/2006/custom-properties" xmlns:vt="http://schemas.openxmlformats.org/officeDocument/2006/docPropsVTypes"/>
</file>