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noteikumi uzņēmējdarbības zaļināšanai, atjaunīgo energoresursu izmantošanai un energoefektivitātes paaugstināšanai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w:t>
      </w:r>
      <w:r w:rsidR="00000000" w:rsidRPr="00000000" w:rsidDel="00000000">
        <w:rPr>
          <w:rStyle w:val="paragraph"/>
          <w:i w:val="1"/>
          <w:rtl w:val="0"/>
        </w:rPr>
        <w:t xml:space="preserve">–</w:t>
      </w:r>
      <w:r w:rsidR="00000000" w:rsidRPr="00000000" w:rsidDel="00000000">
        <w:rPr>
          <w:rStyle w:val="paragraph"/>
          <w:i w:val="1"/>
          <w:rtl w:val="0"/>
        </w:rPr>
        <w:t xml:space="preserve">2027. gada plānošanas perioda vadības likuma 19. panta</w:t>
      </w:r>
      <w:r w:rsidR="00000000" w:rsidRPr="00000000" w:rsidDel="00000000">
        <w:rPr>
          <w:rStyle w:val="paragraph"/>
          <w:i w:val="1"/>
          <w:rtl w:val="0"/>
        </w:rPr>
        <w:t xml:space="preserve"> 13. un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kohēzijas politikas programmas 2021.–2027. gada 2.1.1. specifiskā atbalsta mērķa "Energoefektivitātes veicināšana un siltumnīcefekta gāzu emisiju samazināšana" 2.1.1.2. pasākuma "AER īstenošanas un energoefektivitātes paaugstināšana rūpniecībā un komersantos" (turpmāk – 2.1.1.2. pasākums) un 6.1.1. specifiskā atbalsta mērķa "Pārejas uz klimatneitralitāti radīto ekonomisko, sociālo un vides seku samazināšana visvairāk skartajos reģionos" 6.1.1.4. pasākuma "Uzņēmējdarbības zaļināšanas un energoefektīvu tehnoloģiju ieviešana uzņēmumos" (turpmāk – 6.1.1.4. pasākums) (turpmāk abi kopā – pasākums)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īsteno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brīdis – diena, kad akciju sabiedrība "Attīstības finanšu institūcija Altum" (turpmāk – sabiedrība "Altum") ir pieņēmusi lēmumu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 gala saņēmējs, kura atbalsta pieteikums ir apstiprināts;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cits finansētājs – kredītiestāde, tās filiāle, tās meitas sabiedrība vai ieguldījumu fonds, kas ir tiesīgs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saistītās personas – saimnieciskās darbības veicēji,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vienots uzņēmums – uzņēmums, kas, sniedzot atbalstu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ietver visus ar to saistītos uzņēmumus, kuru starpā pastāv vismaz vienas no attiecībām, kas minētas Komisijas regulas Nr. </w:t>
      </w:r>
      <w:r w:rsidR="00000000" w:rsidRPr="00000000" w:rsidDel="00000000">
        <w:rPr>
          <w:rtl w:val="0"/>
        </w:rPr>
        <w:t xml:space="preserve">2023/2831</w:t>
      </w:r>
      <w:r w:rsidR="00000000" w:rsidRPr="00000000" w:rsidDel="00000000">
        <w:rPr>
          <w:rtl w:val="0"/>
        </w:rPr>
        <w:t xml:space="preserve">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sīkais (mikro), mazais vai vidējais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lielais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grūtībās nonācis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2. panta 18.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sākums – ar ieguldījumu saistīts darbu sākums saskaņā ar Komisijas regulas Nr. </w:t>
      </w:r>
      <w:r w:rsidR="00000000" w:rsidRPr="00000000" w:rsidDel="00000000">
        <w:rPr>
          <w:rtl w:val="0"/>
        </w:rPr>
        <w:t xml:space="preserve">651/2014</w:t>
      </w:r>
      <w:r w:rsidR="00000000" w:rsidRPr="00000000" w:rsidDel="00000000">
        <w:rPr>
          <w:rtl w:val="0"/>
        </w:rPr>
        <w:t xml:space="preserve"> 2. panta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2.1.1.2. pasākuma mērķis ir veicināt ieguldījumus energoefektivitātes uzlabošanā, viedās energovadības un atjaunojamo energoresursu izmantošanā rūpniecībā un saimnieciskās darbības veicējos.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pasākuma mērķis ir nodrošināt pāreju uz klimatneitrālu ekonomiku visvairāk skarto reģionu uzņēmumos, un tā mērķa grupa ir saimnieciskās darbības veicēji visvairāk skartos reģionos.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un gala saņēmēji ir saimnieciskās darbības veicēji.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Pasākumam pieejamais un plānotais kopējais attiecināmais finansējums un pasākuma ietvaros sasniedzamie rādītāji līdz 2029. gada 31. decembrim ir noteikti normatīvajos aktos,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aprēķināto sagaidāmo kredītriska zaudējumu segšanai. Zaudējumus, kas pārsniedz sabiedrības "Altum" </w:t>
      </w:r>
      <w:r w:rsidR="00000000" w:rsidRPr="00000000" w:rsidDel="00000000">
        <w:rPr>
          <w:rtl w:val="0"/>
        </w:rPr>
        <w:t xml:space="preserve">Attīstības finanšu institūcijas likuma 12. panta</w:t>
      </w:r>
      <w:r w:rsidR="00000000" w:rsidRPr="00000000" w:rsidDel="00000000">
        <w:rPr>
          <w:rtl w:val="0"/>
        </w:rPr>
        <w:t xml:space="preserve"> trešajā daļā minētos aprēķinātos sagaidāmos kredītriska zaudējumus,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maksai, kas aprēķināta atbilstoši normatīvajiem aktiem, kuri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pieejamā finansējuma izlietojuma sabiedrība "Altum" var izmantot pasākumu ietvaros atmaksāto finansējumu (klientu maksājumus un pamatsummas atmaksas) līdz 325 971 </w:t>
      </w:r>
      <w:r w:rsidR="00000000" w:rsidRPr="00000000" w:rsidDel="00000000">
        <w:rPr>
          <w:i w:val="1"/>
          <w:rtl w:val="0"/>
        </w:rPr>
        <w:t xml:space="preserve">euro </w:t>
      </w:r>
      <w:r w:rsidR="00000000" w:rsidRPr="00000000" w:rsidDel="00000000">
        <w:rPr>
          <w:rtl w:val="0"/>
        </w:rPr>
        <w:t xml:space="preserve">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sniegšanas turpināšanai pasākumu ietvaros, tai skaitā kredītriska zaudējumu segšanai, sākotnēji sagaidāmo zaudējumu segšanai no neatgūtajiem aizdevumiem un kapitāla atlaides segšanai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 pasākumu pārvaldības maksas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Pasākumos atbalstu nodrošina un piešķir sabiedrība "Altum" kombinēta finanšu instrumenta veidā ar kapitāla atlaidi pamatsummas daļējam samazinājumam, kas tiek piemērots, ja tiek izpildīti visi noteiktie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pasākumu ietvaros tiek sniegts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2023/2831</w:t>
      </w:r>
      <w:r w:rsidR="00000000" w:rsidRPr="00000000" w:rsidDel="00000000">
        <w:rPr>
          <w:rtl w:val="0"/>
        </w:rPr>
        <w:t xml:space="preserve"> vai kā atbalsts saskaņā ar šādiem Komisijas regulas Nr. </w:t>
      </w:r>
      <w:r w:rsidR="00000000" w:rsidRPr="00000000" w:rsidDel="00000000">
        <w:rPr>
          <w:rtl w:val="0"/>
        </w:rPr>
        <w:t xml:space="preserve">651/2014</w:t>
      </w:r>
      <w:r w:rsidR="00000000" w:rsidRPr="00000000" w:rsidDel="00000000">
        <w:rPr>
          <w:rtl w:val="0"/>
        </w:rPr>
        <w:t xml:space="preserve"> pantiem: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38. pantu, ja izmaksas tiek veiktas energoefektivitātes paaugstināšanas pasākumiem, kas nav ēkās, saskaņā ar šo noteikumu </w:t>
      </w:r>
      <w:r w:rsidR="00000000" w:rsidRPr="00000000" w:rsidDel="00000000">
        <w:rPr>
          <w:rtl w:val="0"/>
        </w:rPr>
        <w:t xml:space="preserve">26.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38.a pantu, ja izmaksas tiek veiktas ēku energoefektivitātes paaugstināšanas pasākumiem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41. pantu, ja izmaksas tiek veiktas, lai nodrošinātu jaunu atjaunīgās enerģijas jaudu uzstādīšanu 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tiek sniegts tikai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6.1.1.4. pasākuma ietvaros – ja izmaksas tiek veiktas, lai nodrošinātu jauna produkta vai tehnoloģijas izstrādi un ieviešanu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tiek sniegts saimnieciskās darbības veicējiem, kas ir energoefektivitātes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tiek sniegts lieliem saimnieciskās darbības veicējiem garantijas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finansējumu aizdevuma piešķiršanai, sabiedrība "Altum" var piesaistīt valsts aizdevumu līdz 1 000 000 </w:t>
      </w:r>
      <w:r w:rsidR="00000000" w:rsidRPr="00000000" w:rsidDel="00000000">
        <w:rPr>
          <w:i w:val="1"/>
          <w:rtl w:val="0"/>
        </w:rPr>
        <w:t xml:space="preserve">euro </w:t>
      </w:r>
      <w:r w:rsidR="00000000" w:rsidRPr="00000000" w:rsidDel="00000000">
        <w:rPr>
          <w:rtl w:val="0"/>
        </w:rPr>
        <w:t xml:space="preserve">saskaņā ar normatīvajiem aktiem par kārtību, kādā ministrijas un citas centrālās valsts iestādes iekļauj gadskārtējā valsts budžeta likumprojektā valsts aizdevumu pieprasījumus, un valsts aizdevumu izsniegšanas un apkalpošanas kārtību vai aizņemoties finansējumu no starptautiskajām finanšu institūcijām. Kapitāla atlaidi sedz no pasākumos piešķirtā publiskā finansējuma. Valsts aizdevumu piešķir kredītlīnijas veidā uz 20 gadiem, tam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saimnieciskās darbības veicējiem atbilstoši šiem noteikumiem. Lai nodrošinātu pieeju datiem, sabiedrība "Altum", ja nepieciešams, slēdz vienošanos ar attiecīgās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Izmaksu attiecināmības termiņš sākas ar 2025. gada 1. janvāri, bet nepārsniedz 2029. gada 31. martu, vienlaikus ievērojot šo noteikumu </w:t>
      </w:r>
      <w:r w:rsidR="00000000" w:rsidRPr="00000000" w:rsidDel="00000000">
        <w:rPr>
          <w:rtl w:val="0"/>
        </w:rPr>
        <w:t xml:space="preserve">81.1.</w:t>
      </w:r>
      <w:r w:rsidR="00000000" w:rsidRPr="00000000" w:rsidDel="00000000">
        <w:rPr>
          <w:rtl w:val="0"/>
        </w:rPr>
        <w:t xml:space="preserve"> apakšpunkta</w:t>
      </w:r>
      <w:r w:rsidR="00000000" w:rsidRPr="00000000" w:rsidDel="00000000">
        <w:rPr>
          <w:rtl w:val="0"/>
        </w:rPr>
        <w:t xml:space="preserve"> un </w:t>
      </w:r>
      <w:r w:rsidR="00000000" w:rsidRPr="00000000" w:rsidDel="00000000">
        <w:rPr>
          <w:rtl w:val="0"/>
        </w:rPr>
        <w:t xml:space="preserve">89.</w:t>
      </w:r>
      <w:r w:rsidR="00000000" w:rsidRPr="00000000" w:rsidDel="00000000">
        <w:rPr>
          <w:rtl w:val="0"/>
        </w:rPr>
        <w:t xml:space="preserve"> punkta</w:t>
      </w:r>
      <w:r w:rsidR="00000000" w:rsidRPr="00000000" w:rsidDel="00000000">
        <w:rPr>
          <w:rtl w:val="0"/>
        </w:rPr>
        <w:t xml:space="preserve">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atbalsta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2.1.1.2. pasākuma ietvaros var saņemt sīkais (mikro), mazais vai vidējais saimnieciskās darbības veicējs vai lielais saimnieciskās darbības veicējs, bet 6.1.1.4. pasākuma ietvaros – sīkais (mikro), mazais vai vidējais saimnieciskās darbības veicējs.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ja atbalsta saņēmējs darbojas kādā no šīm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 (NACE 2.1.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azartspēles un derības (NACE 2.1.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 un akvakultūra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un "c" apakšpunktā minētajās nozarēs vai tad, ja atbalstu piešķir kā </w:t>
      </w:r>
      <w:r w:rsidR="00000000" w:rsidRPr="00000000" w:rsidDel="00000000">
        <w:rPr>
          <w:i w:val="1"/>
          <w:rtl w:val="0"/>
        </w:rPr>
        <w:t xml:space="preserve">de minimis </w:t>
      </w:r>
      <w:r w:rsidR="00000000" w:rsidRPr="00000000" w:rsidDel="00000000">
        <w:rPr>
          <w:rtl w:val="0"/>
        </w:rPr>
        <w:t xml:space="preserve">atbalstu 1. panta 1. punkta "b" un "d" apakšpunktā minētajās nozaru darbībās;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saimnieciskās darbības veicējs vienlaikus darbojas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nozarēs, atbalstu drīkst piešķirt, ja tiek nodalītas nozares darbības un finanšu plūsmas, nodrošinot, ka darbības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saņēmējs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16.</w:t>
      </w:r>
      <w:r w:rsidR="00000000" w:rsidRPr="00000000" w:rsidDel="00000000">
        <w:rPr>
          <w:rtl w:val="0"/>
        </w:rPr>
        <w:t xml:space="preserve"> punkt</w:t>
      </w:r>
      <w:r w:rsidR="00000000" w:rsidRPr="00000000" w:rsidDel="00000000">
        <w:rPr>
          <w:rtl w:val="0"/>
        </w:rPr>
        <w:t xml:space="preserve">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Komercreģistrā vai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nav uzskatāms par grūtībās nonākušu uzņēmumu. Atbilstoši Komisijas regulas Nr. </w:t>
      </w:r>
      <w:r w:rsidR="00000000" w:rsidRPr="00000000" w:rsidDel="00000000">
        <w:rPr>
          <w:rtl w:val="0"/>
        </w:rPr>
        <w:t xml:space="preserve">651/2014</w:t>
      </w:r>
      <w:r w:rsidR="00000000" w:rsidRPr="00000000" w:rsidDel="00000000">
        <w:rPr>
          <w:rtl w:val="0"/>
        </w:rPr>
        <w:t xml:space="preserve"> 2. panta 18. punktam šis nosacījums tiek piemērots uzņēmuma grupas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 Atbilstoši Komisijas regulas Nr. </w:t>
      </w:r>
      <w:r w:rsidR="00000000" w:rsidRPr="00000000" w:rsidDel="00000000">
        <w:rPr>
          <w:rtl w:val="0"/>
        </w:rPr>
        <w:t xml:space="preserve">651/2014</w:t>
      </w:r>
      <w:r w:rsidR="00000000" w:rsidRPr="00000000" w:rsidDel="00000000">
        <w:rPr>
          <w:rtl w:val="0"/>
        </w:rPr>
        <w:t xml:space="preserve"> 1. panta 4. punktam šis nosacījums tiek piemērots uzņēmuma grupas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atbalsta saņēmējam ar tiesas spriedumu ir pasludināts maksātnespējas process, ir ierosināts vai tiek īstenots tiesiskās aizsardzības process vai ja tas atbilst normatīvajos aktos noteiktajiem kritērijiem, uz kuriem pamatojoties kreditors var pieprasīt maksātnespējas procedūru, kā arī atbalsta saņēmējam, kas atbilst lielā saimnieciskās darbības veicēja statusam, kura kredītreitings ir zemāks par "B–" atbilstoši Komisijas regulas Nr. </w:t>
      </w:r>
      <w:r w:rsidR="00000000" w:rsidRPr="00000000" w:rsidDel="00000000">
        <w:rPr>
          <w:rtl w:val="0"/>
        </w:rPr>
        <w:t xml:space="preserve">2023/2831</w:t>
      </w:r>
      <w:r w:rsidR="00000000" w:rsidRPr="00000000" w:rsidDel="00000000">
        <w:rPr>
          <w:rtl w:val="0"/>
        </w:rPr>
        <w:t xml:space="preserve"> 4. panta 3. punkta "a" apakšpunktam un 6. punkta "a"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nedzīvojamu ēku (kompleksu) energoefektivitāti paaugstinošu darbu veikšanai, kā arī energopārvaldības sistēmas ieviešanai;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paaugstināšanai esošajās iekārtās;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iekārtu vai tehnikas iegādei, kas aizstāj esošās iekārtas vai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komercteritorijas inženiersistēmu atjaunošanai, pārbūvei vai izveidei, ja tas veicina energoefektivitāti vai atjaunīgo energoresursu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atjaunīgo enerģijas avotu un enerģijas akumulēšanas vai uzglabāšanas iekārtu ieviešanai;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izstrādei un ieviešanai, lai nodrošinātu videi nekaitīgus ražošanas procesus vai resursu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 ja atbalstu sniedz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noteiktas Komisijas regulas Nr. </w:t>
      </w:r>
      <w:r w:rsidR="00000000" w:rsidRPr="00000000" w:rsidDel="00000000">
        <w:rPr>
          <w:rtl w:val="0"/>
        </w:rPr>
        <w:t xml:space="preserve">2023/2831</w:t>
      </w:r>
      <w:r w:rsidR="00000000" w:rsidRPr="00000000" w:rsidDel="00000000">
        <w:rPr>
          <w:rtl w:val="0"/>
        </w:rPr>
        <w:t xml:space="preserve"> 1. panta 1. punkta "e" un "f" apakšpunktā, ja atbalstu piešķir kā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kodolenerģijas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lēmuma pieņemšanas par atbalsta piešķiršanu, ievērojot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58. panta 2.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Nr. </w:t>
      </w:r>
      <w:r w:rsidR="00000000" w:rsidRPr="00000000" w:rsidDel="00000000">
        <w:rPr>
          <w:rtl w:val="0"/>
        </w:rPr>
        <w:t xml:space="preserve">2021/1056</w:t>
      </w:r>
      <w:r w:rsidR="00000000" w:rsidRPr="00000000" w:rsidDel="00000000">
        <w:rPr>
          <w:rtl w:val="0"/>
        </w:rPr>
        <w:t xml:space="preserve">, ar ko izveido Taisnīgas pārkārtošanās fondu, 9. pantā, ja projekts tiek īstenots 6.1.1.4. pasākuma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ēku energoefektivitātes jomā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izmaksas nedzīvojamās ēkas (saskaņā ar būvju klasifikācijas normatīvajiem aktiem ēkas, sākot ar 113 kodu) norobežojošās konstrukcijās;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normatīvajiem aktiem ēkas, sākot ar 113 kodu) inženiersistēmu atjaunošanas, pārbūves vai izveides izmaksas, tai skaitā efektīvas centralizētās siltumapgādes vai centralizētas aukstumapgādes sistēmas vai kombinētas centralizētās siltumapgādes un aukstumapgādes sistēmas un ar to saistītā aprīkojuma pieslēgšanas, pieslēguma izveidošanas centralizētajai siltumapgādes sistēmai un siltummezgla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 un ārējo individuālo un lokālo siltumtīklu un aukstumtīklu, kā arī siltumapgādes un aukstumapgādes sistēmu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nepieciešamas energoefektivitātes paaugstināšanai un sasniegto rezultātu ilgtspējai vienlaikus ar vienu vai vairākām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un </w:t>
      </w:r>
      <w:r w:rsidR="00000000" w:rsidRPr="00000000" w:rsidDel="00000000">
        <w:rPr>
          <w:rtl w:val="0"/>
        </w:rPr>
        <w:t xml:space="preserve">23.4.</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ražošanas iekārtu objektā saražotās enerģijas akumulēšanai.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ražošanas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automašīnu uzlādes infrastruktūras un ar to saistītās infrastruktūras (piemēram, kabeļu kanālu) izbūve un uzstādīšana vietā, kur autostāvvieta atrodas (ēkas iekšienē vai fiziski blakus ēkai);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lai palielinātu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ārējo noēnošanas ierīču uzstādīšana.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minētās izmaksas ir attiecināmas, ja ēkas, kurās tiek veiktas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noteiktās darbības, ir saimnieciskās darbības veicēja īpašumā vai saimnieciskās darbības veicējam ir ilgtermiņa (vismaz 10 gadi, bet ne mazāk par aizdevuma atmaksas vai garantijas termiņu) nomas vai apbūves tiesības uz nekustamo īpašumu, kurā tiks veiktas projektā paredzētās darbības. Atbalstu piešķir, ja īpašuma, nomas vai apbūves tiesības ir nostiprinātas zemesgrāmatā līdz brīdim, kad iesniegts pirmais pieprasījums naudas līdzekļu izsniegšanai.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minētās izmaksas finansē saskaņā ar Komisijas regulas Nr. </w:t>
      </w:r>
      <w:r w:rsidR="00000000" w:rsidRPr="00000000" w:rsidDel="00000000">
        <w:rPr>
          <w:rtl w:val="0"/>
        </w:rPr>
        <w:t xml:space="preserve">651/2014</w:t>
      </w:r>
      <w:r w:rsidR="00000000" w:rsidRPr="00000000" w:rsidDel="00000000">
        <w:rPr>
          <w:rtl w:val="0"/>
        </w:rPr>
        <w:t xml:space="preserve"> 38.a pantu, tad attiecināmās izmaksas ir kopējās ieguldījumu izmaksas, kas ir tieši saistītas ar augstāka energoefektivitātes līmeņa sasniegšanu ēkā, ievērojot Komisijas regulas Nr. </w:t>
      </w:r>
      <w:r w:rsidR="00000000" w:rsidRPr="00000000" w:rsidDel="00000000">
        <w:rPr>
          <w:rtl w:val="0"/>
        </w:rPr>
        <w:t xml:space="preserve">651/2014</w:t>
      </w:r>
      <w:r w:rsidR="00000000" w:rsidRPr="00000000" w:rsidDel="00000000">
        <w:rPr>
          <w:rtl w:val="0"/>
        </w:rPr>
        <w:t xml:space="preserve"> 38.a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ietvaros energoefektivitātes un atjaunīgās enerģijas veicināšanas jomā, kas nav ēkās,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jaunas energoefektīvākas elektroenerģiju vai siltumenerģiju izmantojošas iekārtas vai tehnikas iegādei un uzstādīšanai, aizstājot saimnieciskās darbības veicēja īpašumā esošu iekārtu vai tehniku;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sekundāro energoresursu, tostarp atlikumsiltuma, atgūšanai no tehnoloģiskajiem procesiem vai cits tāds skaidri nosakāms ieguldījums esošajās iekārtās vai saimniecisko darbību nodrošinošos procesos, kura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komercteritorijas inženiersistēmu atjaunošanai, pārbūvei vai izveidei, tai skaitā efektīvas centralizētās siltumapgādes vai centralizētas aukstumapgādes sistēmas vai kombinētas centralizētās siltumapgādes un aukstumapgādes sistēmas un ar to saistītā aprīkojuma pieslēgšanai, pieslēguma izveidošanai efektīvai centralizētajai siltumapgādes sistēmai un siltummezgla izveidei;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tehnoloģiju iegādes un uzstādīšanas izmaksas esošo neefektīvu vai fosilos energoresursus izmantojošu siltumenerģijas un elektroenerģijas ražošanas iekārtu nomaiņai ar šādām jaunām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izmantojošām elektroenerģijas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izmantojošām elektroenerģijas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atjaunīgos energoresursus izmantojošiem bezemisiju siltumenerģijas ražošanas avotiem, tai skaitā saules kolektoriem, siltumsūkņiem (gaiss, ūdens, zeme) un bezemisiju tehnoloģiju hibrīdsistēmām ar cietās biomasas tehnoloģijām (tai skaitā gaisu piesārņojošo vielu emisiju attīrīšanas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iekārtu iegādei un uzstādīšanai, aizstājot esošās saimnieciskās darbības veicēja īpašumā esošās iekārtas ar šādām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tehnoloģijām, kas nodrošina biogāzes iegūšanu no izejvielām, kuras norādītas </w:t>
      </w:r>
      <w:r w:rsidR="00000000" w:rsidRPr="00000000" w:rsidDel="00000000">
        <w:rPr>
          <w:rtl w:val="0"/>
        </w:rPr>
        <w:t xml:space="preserve">Ministru</w:t>
      </w:r>
      <w:r w:rsidR="00000000" w:rsidRPr="00000000" w:rsidDel="00000000">
        <w:rPr>
          <w:rtl w:val="0"/>
        </w:rPr>
        <w:t xml:space="preserve">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procenti;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un gāzveida biomasas kurināmā vai biomasas degvielas ražošanas un uzkrāšanas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saražotās enerģijas akumulēšanas vai uzglabāšanas iekārtu iegādei un uzstādīšanai, ja enerģijas akumulēšanas vai uzglabāšanas iekārtas kombinē ar atjaunīgās enerģijas ražošanas tehnoloģiju iegādi un uzstādīšanu vai ja akumulēšanas vai uzglabāšanas iekārtas savieno jau ar esošo atjaunīgās enerģijas iekārtu.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sistēmas pieslēguma ierīkošanas vai pārbūves izmaksas, kas nepieciešamas šo noteikumu </w:t>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26.6.</w:t>
      </w:r>
      <w:r w:rsidR="00000000" w:rsidRPr="00000000" w:rsidDel="00000000">
        <w:rPr>
          <w:rtl w:val="0"/>
        </w:rPr>
        <w:t xml:space="preserve"> vai </w:t>
      </w:r>
      <w:r w:rsidR="00000000" w:rsidRPr="00000000" w:rsidDel="00000000">
        <w:rPr>
          <w:rtl w:val="0"/>
        </w:rPr>
        <w:t xml:space="preserve">26.7.</w:t>
      </w:r>
      <w:r w:rsidR="00000000" w:rsidRPr="00000000" w:rsidDel="00000000">
        <w:rPr>
          <w:rtl w:val="0"/>
        </w:rPr>
        <w:t xml:space="preserve"> apakšpunktā</w:t>
      </w:r>
      <w:r w:rsidR="00000000" w:rsidRPr="00000000" w:rsidDel="00000000">
        <w:rPr>
          <w:rtl w:val="0"/>
        </w:rPr>
        <w:t xml:space="preserve"> minēto iekārtu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 </w:t>
      </w:r>
      <w:r w:rsidR="00000000" w:rsidRPr="00000000" w:rsidDel="00000000">
        <w:rPr>
          <w:rtl w:val="0"/>
        </w:rPr>
        <w:t xml:space="preserve">apakšpunktā</w:t>
      </w:r>
      <w:r w:rsidR="00000000" w:rsidRPr="00000000" w:rsidDel="00000000">
        <w:rPr>
          <w:rtl w:val="0"/>
        </w:rPr>
        <w:t xml:space="preserve"> minētās izmaksas ir attiecināmas, ja vismaz 80 procenti no saražotās enerģijas tiek izmantoti saimnieciskās darbības veicēja pašpatēriņam gada laikā attiecīgajā sistēmas pieslēgumā vai visos saimnieciskās darbības veicēja objektos kopā, ja saimnieciskās darbības veicējs ir neto norēķinu sistēmas dalībnieks. Šis nosacījums nav attiecināms uz projektu, kura ietvaros tiek veikti ieguldījumi siltumenerģijas ražošanā.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noteiktās izmaksas finansē saskaņā ar Komisijas regulas Nr. 651/2014 38. pantu, atbalstu sniedz tādām papildu ieguldījumu izmaksām, kas nepieciešamas, lai sasniegtu augstāku energoefektivitātes līmeni, ievērojot Komisijas regulas Nr. 651/2014 38.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26.1.</w:t>
      </w:r>
      <w:r w:rsidR="00000000" w:rsidRPr="00000000" w:rsidDel="00000000">
        <w:rPr>
          <w:rtl w:val="0"/>
        </w:rPr>
        <w:t xml:space="preserve"> apakšpunktā</w:t>
      </w:r>
      <w:r w:rsidR="00000000" w:rsidRPr="00000000" w:rsidDel="00000000">
        <w:rPr>
          <w:rtl w:val="0"/>
        </w:rPr>
        <w:t xml:space="preserve"> minētajām izmaksām nefinansē N1, M1, N2, M2 kategorijas transportlīdzekļus atbilstoši Eiropas Parlamenta un Padomes 2018. gada 30. maija Regulas (ES)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6.1.1.4. pasākuma ietvaros ir attiecināmas šādas izmaksas, lai nodrošinātu jaunu atjaunīgās enerģijas jaudu uzstādīšanu un efektīvu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3.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2. punktā ietvertajiem nosacījumiem, nodrošinot biogāzes iegūšanu no izejvielām, kuras norādītas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procenti;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un gāzveida biomasas kurināmā vai biomasas degvielas ražošanas un uzkrāšanas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1.a un 2.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atjaunīgos energoresursus izmantojošu augstas efektivitātes koģenerācijas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4.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atjaunīgos energoresursus izmantojošu bezemisiju siltumenerģijas ražošanas avotu, tai skaitā saules kolektoru un siltumsūkņu (gaiss, ūdens, zeme) un bezemisiju tehnoloģiju hibrīdsistēmu ar cietās biomasas tehnoloģiju (tai skaitā gaisu piesārņojošo vielu emisiju attīrīšanas iekārtu), iegādes un uzstādīšanas izmaksas,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akumulēšanas vai uzglabāšanas iekārtu iegādes un uzstādīšanas izmaksas, ja enerģijas akumulēšanas vai uzglabāšanas iekārtas kombinē ar atjaunīgās enerģijas ražošanas tehnoloģiju iegādi un uzstādīšanu vai ja akumulēšanas vai uzglabāšanas iekārtas savieno jau ar esošo atjaunīgās enerģijas ražošanas iekārtu.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vai </w:t>
      </w:r>
      <w:r w:rsidR="00000000" w:rsidRPr="00000000" w:rsidDel="00000000">
        <w:rPr>
          <w:rtl w:val="0"/>
        </w:rPr>
        <w:t xml:space="preserve">30.8.</w:t>
      </w:r>
      <w:r w:rsidR="00000000" w:rsidRPr="00000000" w:rsidDel="00000000">
        <w:rPr>
          <w:rtl w:val="0"/>
        </w:rPr>
        <w:t xml:space="preserve"> apakšpunktā</w:t>
      </w:r>
      <w:r w:rsidR="00000000" w:rsidRPr="00000000" w:rsidDel="00000000">
        <w:rPr>
          <w:rtl w:val="0"/>
        </w:rPr>
        <w:t xml:space="preserve"> minēto iekārtu pieslēgšanai elektroenerģijas sistēmai.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w:t>
      </w:r>
      <w:r w:rsidR="00000000" w:rsidRPr="00000000" w:rsidDel="00000000">
        <w:rPr>
          <w:rtl w:val="0"/>
        </w:rPr>
        <w:t xml:space="preserve">punktā</w:t>
      </w:r>
      <w:r w:rsidR="00000000" w:rsidRPr="00000000" w:rsidDel="00000000">
        <w:rPr>
          <w:rtl w:val="0"/>
        </w:rPr>
        <w:t xml:space="preserve"> noteiktās izmaksas finansē saskaņā ar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41. pantu, ņem vērā Komisijas regulas Nr. </w:t>
      </w:r>
      <w:r w:rsidR="00000000" w:rsidRPr="00000000" w:rsidDel="00000000">
        <w:rPr>
          <w:rtl w:val="0"/>
        </w:rPr>
        <w:t xml:space="preserve">651/2014</w:t>
      </w:r>
      <w:r w:rsidR="00000000" w:rsidRPr="00000000" w:rsidDel="00000000">
        <w:rPr>
          <w:rtl w:val="0"/>
        </w:rPr>
        <w:t xml:space="preserve"> 41. panta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un </w:t>
      </w:r>
      <w:r w:rsidR="00000000" w:rsidRPr="00000000" w:rsidDel="00000000">
        <w:rPr>
          <w:rtl w:val="0"/>
        </w:rPr>
        <w:t xml:space="preserve">30.7.</w:t>
      </w:r>
      <w:r w:rsidR="00000000" w:rsidRPr="00000000" w:rsidDel="00000000">
        <w:rPr>
          <w:rtl w:val="0"/>
        </w:rPr>
        <w:t xml:space="preserve"> apakšpunktā</w:t>
      </w:r>
      <w:r w:rsidR="00000000" w:rsidRPr="00000000" w:rsidDel="00000000">
        <w:rPr>
          <w:rtl w:val="0"/>
        </w:rPr>
        <w:t xml:space="preserve"> minētās izmaksas ir attiecināmas, ja vismaz 80 procenti no saražotās enerģijas tiek izmantoti saimnieciskās darbības veicēja pašpatēriņam gada laikā attiecīgajā sistēmas pieslēgumā vai visos saimnieciskās darbības veicēja objektos kopā, ja saimnieciskās darbības veicējs ir neto norēķinu sistēmas dalībnieks. Šis nosacījums nav attiecināms uz projektu, kura ietvaros tiek veikti ieguldījumi siltumenerģijas ražošanā. Elektroenerģijas ražošanas gadījumā saimnieciskās darbības veicēja pašpatēriņš tiek vērtēts attiecīgajā sistēmas pieslēgumā vai visos saimnieciskās darbības veicēja objektos kopā, ja saimnieciskās darbības veicējs ir neto norēķinu sistēmas dalībnieks.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minētās izmaksas ir attiecināmas, ja biomasas tehnoloģiju ieviešanas gadījumā projektā atbalstītais biomasas kurināmais atbilst </w:t>
      </w:r>
      <w:r w:rsidR="00000000" w:rsidRPr="00000000" w:rsidDel="00000000">
        <w:rPr>
          <w:rtl w:val="0"/>
        </w:rPr>
        <w:t xml:space="preserve">Enerģētikas likuma 58.</w:t>
      </w:r>
      <w:r w:rsidR="00000000" w:rsidRPr="00000000" w:rsidDel="00000000">
        <w:rPr>
          <w:vertAlign w:val="superscript"/>
          <w:rtl w:val="0"/>
        </w:rPr>
        <w:t xml:space="preserve">6</w:t>
      </w:r>
      <w:r w:rsidR="00000000" w:rsidRPr="00000000" w:rsidDel="00000000">
        <w:rPr>
          <w:rtl w:val="0"/>
        </w:rPr>
        <w:t xml:space="preserve"> panta</w:t>
      </w:r>
      <w:r w:rsidR="00000000" w:rsidRPr="00000000" w:rsidDel="00000000">
        <w:rPr>
          <w:rtl w:val="0"/>
        </w:rPr>
        <w:t xml:space="preserve"> pirmajā daļā noteiktajiem kritērijiem attiecībā uz iekārtām, kas atbilst </w:t>
      </w:r>
      <w:r w:rsidR="00000000" w:rsidRPr="00000000" w:rsidDel="00000000">
        <w:rPr>
          <w:rtl w:val="0"/>
        </w:rPr>
        <w:t xml:space="preserve">Enerģētikas likuma 58.</w:t>
      </w:r>
      <w:r w:rsidR="00000000" w:rsidRPr="00000000" w:rsidDel="00000000">
        <w:rPr>
          <w:vertAlign w:val="superscript"/>
          <w:rtl w:val="0"/>
        </w:rPr>
        <w:t xml:space="preserve">6</w:t>
      </w:r>
      <w:r w:rsidR="00000000" w:rsidRPr="00000000" w:rsidDel="00000000">
        <w:rPr>
          <w:rtl w:val="0"/>
        </w:rPr>
        <w:t xml:space="preserve"> panta</w:t>
      </w:r>
      <w:r w:rsidR="00000000" w:rsidRPr="00000000" w:rsidDel="00000000">
        <w:rPr>
          <w:rtl w:val="0"/>
        </w:rPr>
        <w:t xml:space="preserve"> ceturtajā daļā noteiktajiem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6.1.1.4. pasākuma ietvaros ir attiecināmas šādas jauna produkta vai tehnoloģijas izstrādes un ieviešanas izmaksas, lai nodrošinātu videi nekaitīgus ražošanas procesus vai resursu efektivitāti, aizstājot vai uzlabojot esošu produktu vai tehnoloģiju: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vai iekārtu komplektējošo daļu iegādes, piegādes, uzstādīšanas un apkalpojošā personāla instruktāžas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izmaksas (ja iesniegts iekārtas ražotāja apliecinājums, ka programmatūra nodrošina projektā paredzamās tehnoloģijas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licenču un patentu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materiālu un līdzīgu produktu izmaksas (piemēram, produkti, kas veic līdzīgas funkcijas vai atbalsta līdzīgus tehnoloģiskos procesus), ieskaitot piegādes izmaksas, kā arī izmaksas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jaunā produkta vai tehnoloģijas testēšanai un sertificēšanai;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attiecināmajām izmaksām attiecināmas ir arī šādas izmaksas, ja tās veido ieguldījumu pamatlīdzekļu vērtībā: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autoruzraudzības un būvuzraudzības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būvlaukuma teritorijas sakārtošanas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Pasākumu ietvaros īstenojamo projektu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Īstenojot projektu 2.1.1.2. pasākuma ietvaros, saimnieciskās darbības veicējs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Rīgas un Pierīgas statistiskais reģions saskaņā ar 2022. gada 25. novembrī spēkā esošo Statistiski teritoriālo vienību nomenklatūras 3. līmeņa klasifikāciju vai Latvijas Republika, ja projektu īsteno lielais saimnieciskās darbības veicējs;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atbalstu sniedz, lai finansētu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 nodrošināts primārās enerģijas ietaupījums vismaz 30 procentu apmērā. Ja projekta ietvaros vienlaikus tiek veiktas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izmaksas, projekts paredz, ka pēc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izmaksu veikšanas tiek sasniegts primārās enerģijas ietaupījums vismaz 20 procentu apmērā. Projektam aprēķina arī enerģijas galapatēriņa ietaupījumu.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6.1.1.4. pasākuma ietvaros, saimnieciskās darbības veicējs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Kurzemes, Latgales, Vidzemes un Zemgales statistiskais reģions saskaņā ar 2022. gada 25. novembrī spēkā esošo Statistiski teritoriālo vienību nomenklatūras 3. līmeņa klasifikāciju;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atbalstu sniedz, lai finansētu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 izpildīts vismaz viens no šiem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nodrošināts primārās enerģijas ietaupījums vismaz 20 procentu apmērā. Projektam aprēķina arī enerģijas galapatēriņa ietaupījumu;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aizstāts enerģijas galapatēriņš ar atjaunīgiem energoresursiem;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nodrošināts siltumnīcefekta gāzu emisiju ietaupījums.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ietvaros saimnieciskās darbības veicējs ievēro principus "energoefektivitāte pirmajā vietā" un "klimatdrošināšana", kā arī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w:t>
      </w:r>
      <w:r w:rsidR="00000000" w:rsidRPr="00000000" w:rsidDel="00000000">
        <w:rPr>
          <w:rtl w:val="0"/>
        </w:rPr>
        <w:t xml:space="preserve">Ministru kabineta 2015. gada 30. jūnija noteikumiem Nr. 327 "Noteikumi par Latvijas būvnormatīvu LBN 223-15 "Kanalizācijas būves""</w:t>
      </w:r>
      <w:r w:rsidR="00000000" w:rsidRPr="00000000" w:rsidDel="00000000">
        <w:rPr>
          <w:rtl w:val="0"/>
        </w:rPr>
        <w:t xml:space="preserve"> un </w:t>
      </w:r>
      <w:r w:rsidR="00000000" w:rsidRPr="00000000" w:rsidDel="00000000">
        <w:rPr>
          <w:rtl w:val="0"/>
        </w:rPr>
        <w:t xml:space="preserve">Ministru kabineta 2021. gada 19. oktobra noteikumiem Nr. 693 "Būvju vispārīgo prasību būvnormatīvs LBN 200-21"</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 paredzot, ka vismaz 70 procenti no radītajiem būvniecības (ne bīstamajiem) vai demontāžas atkritumiem tiek pārstrādāti;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normatīvajiem aktiem par azbesta un azbesta izstrādājumu ražošanas radīto vides piesārņojumu un azbesta atkritumu apsaimniekošanu;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normatīvajiem aktiem par gaisa piesārņojuma ierobežošanu no sadedzināšanas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projekts tiek realizēts valstspilsētās, projekta ietvaros iegādājoties, uzstādot vai nomainot siltumenerģijas ražošanas avotus, tiek ievērota šāda prioritāra kārtība: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pieslēgumu efektīvai centralizētajai siltumapgādes sistēmai un ierīkot siltummezglu;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efektīvu bezemisiju siltumapgādes tehnoloģiju;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 bezemisiju tehnoloģiju hibrīdsistēmu ar cietās biomasas tehnoloģiju.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projektā noteikto atbalstāmo darbību īstenošanas tiek veikta objektā saražotā un patērētā elektroenerģijas un siltumenerģijas apjoma precīza datu uzskaite. Ja projekta ietvaros tiek veikta iekārtas vai tehnikas nomaiņa, saražotās un patērētās elektroenerģijas un siltumenerģijas apjoma uzskaiti nodrošina uzstādītajai iekārtai vai tehnikai.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atbalsts tiek sniegts saimnieciskās darbības veicējam, kas ir energoefektivitātes pakalpojuma sniedzējs, tas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nosacījumu ievērošanu nodrošina katram energoefektivitātes pakalpojuma saņēmējam atsevišķi.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Īstenojot projektu, atbalsta saņēmējs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gadus pēc noslēguma maksājuma veikšanas projektā veiktie ieguldījumi un radītie pamatlīdzekļi tiek izmantoti projektā paredzētajam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piecus gadus pēc noslēguma maksājuma veikšanas tiek nodrošināta veikto ieguldījumu ilgtspēja un iekārtu uzturēšana darba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uzkrāti dati par projekta ietekmi uz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horizontālo principu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pretendētu uz atbalstu šo noteikumu ietvaros, saimnieciskās darbības veicējs sabiedrībā "Altum" elektroniski, izmantojot sabiedrības "Altum" tīmekļvietni, iesniedz atbalsta pieteikumu, norādot, vai projekta attiecināmo izmaksu segšanai plānots saņemt sabiedrības "Altum" vai cita finansētāja aizdevumu. Sabiedrības "Altum" aizdevuma gadījumā atbalsta pieteikums ir arī aizdevuma pieteikums, kurā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šiem projekta ietvaros sasniedzamo rādītāju pamatojošiem dokumentiem: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energosertifikātu ar pielikumu – pārskatu par ekonomiski pamatotām ēkas norobežojošo konstrukciju un inženiersistēmu energoefektivitāti uzlabojošām aktivitātēm;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energoaudita ziņojumu iekārtu nomaiņai;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energoauditu;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ražošanas un uzkrāšanas iekārtu ražības simulāciju. Šis nosacījums piemērojams arī siltumenerģiju ražojošām iekārtām un akumulācijas iekārtām;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produkta vides deklarāciju vai tai līdzvērtīgu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atbalsta saņemšanas prasībām un dubultā finansējuma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korupcijas, krāpšanas un interešu konflikta novēršanas prasību ievērošanu;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39.</w:t>
      </w:r>
      <w:r w:rsidR="00000000" w:rsidRPr="00000000" w:rsidDel="00000000">
        <w:rPr>
          <w:rtl w:val="0"/>
        </w:rPr>
        <w:t xml:space="preserve"> punkta</w:t>
      </w:r>
      <w:r w:rsidR="00000000" w:rsidRPr="00000000" w:rsidDel="00000000">
        <w:rPr>
          <w:rtl w:val="0"/>
        </w:rPr>
        <w:t xml:space="preserve">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kas nodrošina saimnieciskās darbības veicēja un projekta izvērtēšanu atbilstoši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44.1.2.</w:t>
      </w:r>
      <w:r w:rsidR="00000000" w:rsidRPr="00000000" w:rsidDel="00000000">
        <w:rPr>
          <w:rtl w:val="0"/>
        </w:rPr>
        <w:t xml:space="preserve">, </w:t>
      </w:r>
      <w:r w:rsidR="00000000" w:rsidRPr="00000000" w:rsidDel="00000000">
        <w:rPr>
          <w:rtl w:val="0"/>
        </w:rPr>
        <w:t xml:space="preserve">44.1.4.</w:t>
      </w:r>
      <w:r w:rsidR="00000000" w:rsidRPr="00000000" w:rsidDel="00000000">
        <w:rPr>
          <w:rtl w:val="0"/>
        </w:rPr>
        <w:t xml:space="preserve"> un </w:t>
      </w:r>
      <w:r w:rsidR="00000000" w:rsidRPr="00000000" w:rsidDel="00000000">
        <w:rPr>
          <w:rtl w:val="0"/>
        </w:rPr>
        <w:t xml:space="preserve">44.1.5.</w:t>
      </w:r>
      <w:r w:rsidR="00000000" w:rsidRPr="00000000" w:rsidDel="00000000">
        <w:rPr>
          <w:rtl w:val="0"/>
        </w:rPr>
        <w:t xml:space="preserve"> apakšpunktā</w:t>
      </w:r>
      <w:r w:rsidR="00000000" w:rsidRPr="00000000" w:rsidDel="00000000">
        <w:rPr>
          <w:rtl w:val="0"/>
        </w:rPr>
        <w:t xml:space="preserve"> minētos dokumentus sagatavo un paraksta konkrētajā jomā sertificēti speciālisti.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sešu mēnešu laikā kopš atbalsta pieteikuma iesniegšanas dienas sabiedrībā "Altum" nav iesniegta pilnīga un korekta tehniskā dokumentācija vai ja aizdevējs ir cits finansētājs, tas nav iesniedzis garantijas pieteikumu, sabiedrība "Altum" pieņem lēmumu par atbalsta pieteikuma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saņēmēja un projekta atbilstību atbalsta piešķiršanas nosacījumiem sabiedrība "Altum" var pārbaudīt 14 dienas pirms lēmuma pieņemšanas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pieņemot lēmumu par aizdevuma vai garantijas piešķiršanu, nosaka atbalsta maksimālo apmēru, atbalsta intensitāti un maksimālo pieejamo kapitāla atlaidi. Atbalstu piešķir, ja saimnieciskās darbības veicējs atbalsta piešķiršanas brīdī atbilst šajos noteikumos noteiktajām valsts atbalsta saņemšanas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Garantijas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saimnieciskās darbības veicējs projekta attiecināmo izmaksu segšanai plāno saņemt cita finansētāja aizdevumu, tad papildus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 dokumentu iesniegšanai sabiedrībā "Altum" saimnieciskās darbības veicējs piesakās aizdevumam pie cita finansētāja. Cits finansētājs pieņem lēmumu par projekta attiecināmo izmaksu finansēšanu un sabiedrībā "Altum" iesniedz garantijas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Garantiju piešķir cita finansētāja aizdevumam, ar kuru sedz šajos noteikumos noteiktās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ir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piemērošanas tiek atbilstoši samazināts garantijas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saimnieciskās darbības veicēja biznesa idejas potenciālu un ilgtspēju, projekta īstenošanai nepieciešamo līdzfinansējumu un likviditāti, saimnieciskās darbības veicēja esošo un nākotnes finanšu situāciju, zināšanu un pieredzes atbilstību, kā arī identificētos uzņēmējdarbības riskus un citus faktorus garantijas kvalitātes noteikšanai. Garantiju piešķir, ja saimnieciskās darbības veicēja saimnieciskā darbība ir ekonomiski dzīvotspējīga;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garantijas piešķiršanu, pamatojoties uz šo noteikumu nosacījumiem, kā arī uz sabiedrības "Altum" kā finansētāja riska politiku.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nosacījumus nosaka saskaņā ar sadarbības līgumu, kas noslēgts starp sabiedrību "Altum" un citu finansētāju.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tiek piešķirts ar dienu, kad pieņemts lēmums par garantijas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Aizdevuma piešķiršanas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Sabiedrības "Altum" maksimālā aizdevuma summa saimnieciskās darbības veicējam 2.1.1.2. pasākuma ietvaros ir 1 000 000 </w:t>
      </w:r>
      <w:r w:rsidR="00000000" w:rsidRPr="00000000" w:rsidDel="00000000">
        <w:rPr>
          <w:i w:val="1"/>
          <w:rtl w:val="0"/>
        </w:rPr>
        <w:t xml:space="preserve">euro</w:t>
      </w:r>
      <w:r w:rsidR="00000000" w:rsidRPr="00000000" w:rsidDel="00000000">
        <w:rPr>
          <w:rtl w:val="0"/>
        </w:rPr>
        <w:t xml:space="preserve">, bet 6.1.1.4. pasākuma ietvaros –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Sabiedrības "Altum" aizdevuma, tai skaitā tā pagarinājuma (ja attiecināms), termiņš nepārsniedz 20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saimnieciskās darbības veicēja investīciju projekta ilgtspēju, projekta īstenošanai nepieciešamo līdzfinansējumu, nodrošinājuma pietiekamību, saimnieciskās darbības veicēja esošo un nākotnes finanšu situāciju, zināšanu un pieredzes atbilstību projektā paredzēto darbību veiksmīgai īstenošanai, kā arī identificētos uzņēmējdarbības riskus un citus faktorus aizdevuma kvalitātes noteikšanai. Aizdevumu piešķir tikai tādām darbībām, kuras ir atzinusi par ekonomiski dzīvotspējīgām;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aizdevuma piešķiršanu, pamatojoties uz šo noteikumu nosacījumiem, kā arī uz sabiedrības "Altum" kā finansētāja riska politiku.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saimnieciskās darbības veicējs papildus 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punkta</w:t>
      </w:r>
      <w:r w:rsidR="00000000" w:rsidRPr="00000000" w:rsidDel="00000000">
        <w:rPr>
          <w:rtl w:val="0"/>
        </w:rPr>
        <w:t xml:space="preserve"> nosacījumiem sabiedrībā "Altum"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Saimnieciskās darbības veicējs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Sabiedrības "Altum" aizdevuma termiņa pagarinājums ir iespējams, nepārsniedzot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minēto maksimālo aizdevuma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sniedz saskaņā ar Komisijas regulu Nr. </w:t>
      </w:r>
      <w:r w:rsidR="00000000" w:rsidRPr="00000000" w:rsidDel="00000000">
        <w:rPr>
          <w:rtl w:val="0"/>
        </w:rPr>
        <w:t xml:space="preserve">2023/2831</w:t>
      </w:r>
      <w:r w:rsidR="00000000" w:rsidRPr="00000000" w:rsidDel="00000000">
        <w:rPr>
          <w:rtl w:val="0"/>
        </w:rPr>
        <w:t xml:space="preserve"> un šis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Nr.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sniedz kā jaunu atbalstu, ko sākotnēji sniedza saskaņā ar Komisijas regulu Nr. </w:t>
      </w:r>
      <w:r w:rsidR="00000000" w:rsidRPr="00000000" w:rsidDel="00000000">
        <w:rPr>
          <w:rtl w:val="0"/>
        </w:rPr>
        <w:t xml:space="preserve">2023/2831</w:t>
      </w:r>
      <w:r w:rsidR="00000000" w:rsidRPr="00000000" w:rsidDel="00000000">
        <w:rPr>
          <w:rtl w:val="0"/>
        </w:rPr>
        <w:t xml:space="preserve">.  Ja saimnieciskās darbības veicējs atbilst Komisijas regulas Nr. </w:t>
      </w:r>
      <w:r w:rsidR="00000000" w:rsidRPr="00000000" w:rsidDel="00000000">
        <w:rPr>
          <w:rtl w:val="0"/>
        </w:rPr>
        <w:t xml:space="preserve">2023/2831</w:t>
      </w:r>
      <w:r w:rsidR="00000000" w:rsidRPr="00000000" w:rsidDel="00000000">
        <w:rPr>
          <w:rtl w:val="0"/>
        </w:rPr>
        <w:t xml:space="preserve">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Aizdevumus ar kapitāla atlaidi izsniedz sabiedrība "Altum", noslēdzot civiltiesisku līgumu ar gala saņēmēju (turpmāk – aizdevuma līgums). Ja aizdevuma līgums netiek īstenots atbilstoši tajā ietvertajiem nosacījumiem, sabiedrībai "Altum" ir tiesības vienpusēji atkāpties no līguma.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Sabiedrībai "Altum" ir tiesības neslēgt aizdevuma līgumu ar saimnieciskās darbības veicēju vai atteikt atbalsta izmaksu, tai skaitā gadījumos, kad lēmums par atbalsta piešķiršanu jau ir pieņemts, ja sabiedrībai "Altum" kļuvuši zināmi apstākļi, ka saimnieciskās darbības veicējs vai projekts vairs neatbilst šo noteikumu nosacījumiem un atbalstu nevar izsniegt saskaņā ar sabiedrībai "Altum" saistošajiem normatīvajiem aktiem.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Atbalsts tiek piešķirts ar dienu, kad pieņemts lēmums par aizdevuma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Kapitāla atlaides piešķiršanas un piemērošanas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Lēmumu par kapitāla atlaides piešķiršanu sabiedrība "Altum" pieņem vienlaikus ar lēmumu par aizdevuma vai garantijas piešķiršanu, pamatojoties uz šo noteikumu nosacījumiem, kā arī uz sabiedrības "Altum" kā finansētāja riska politiku.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Kapitāla atlaide, ko piešķir saistītajām personām sabiedrības "Altum" aizdevuma vai cita finansētāja pamatsummas daļējam samazinājumam, ir ne vairāk kā 300 000 </w:t>
      </w:r>
      <w:r w:rsidR="00000000" w:rsidRPr="00000000" w:rsidDel="00000000">
        <w:rPr>
          <w:i w:val="1"/>
          <w:rtl w:val="0"/>
        </w:rPr>
        <w:t xml:space="preserve">euro </w:t>
      </w:r>
      <w:r w:rsidR="00000000" w:rsidRPr="00000000" w:rsidDel="00000000">
        <w:rPr>
          <w:rtl w:val="0"/>
        </w:rPr>
        <w:t xml:space="preserve">2.1.1.2. pasākuma ietvaros vai 3 000 000 </w:t>
      </w:r>
      <w:r w:rsidR="00000000" w:rsidRPr="00000000" w:rsidDel="00000000">
        <w:rPr>
          <w:i w:val="1"/>
          <w:rtl w:val="0"/>
        </w:rPr>
        <w:t xml:space="preserve">euro </w:t>
      </w:r>
      <w:r w:rsidR="00000000" w:rsidRPr="00000000" w:rsidDel="00000000">
        <w:rPr>
          <w:rtl w:val="0"/>
        </w:rPr>
        <w:t xml:space="preserve">6.1.1.4. pasākuma ietvaros, nepārsniedzot šajos noteikumos minēto pieļaujamo atbalsta intensitāti vai vienam vienotam uzņēmumam pieejamo </w:t>
      </w:r>
      <w:r w:rsidR="00000000" w:rsidRPr="00000000" w:rsidDel="00000000">
        <w:rPr>
          <w:i w:val="1"/>
          <w:rtl w:val="0"/>
        </w:rPr>
        <w:t xml:space="preserve">de minimis </w:t>
      </w:r>
      <w:r w:rsidR="00000000" w:rsidRPr="00000000" w:rsidDel="00000000">
        <w:rPr>
          <w:rtl w:val="0"/>
        </w:rPr>
        <w:t xml:space="preserve">limita apmēru, bet ne vairāk kā 30 procenti no sabiedrības "Altum" vai cita finansētāja aizdevuma, kas piešķirts projekta attiecināmo izmaksu segšanai.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Saimnieciskās darbības veicējs pēc projekta pabeigšanas un projekta rādītāju sasniegšanas līdz 2029. gada 31. martam iesniedz sabiedrībā "Altum" kapitāla atlaides piemērošanas pieteikumu un pārskatu par projekta ietvaros sasniegtajiem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Sabiedrība "Altum" kapitāla atlaidi piemēro pēc projekta pabeigšanas, ja saimnieciskās darbības veicējs izmantojis sabiedrības "Altum" vai cita finansētāja aizdevumu noteiktajam mērķim un sabiedrības "Altum" noteiktajos termiņos iesniedzis dokumentus, kas apliecina projekta ietvaros sasniegtos rādītājus.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saimnieciskās darbības veicējs pēc projekta pabeigšanas iegūst īpašumtiesības uz iekārtām, kuras projekta ietvaros uzstādītas, ja tiek veikta tikai iekārtu iegāde.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sabiedrība "Altum" secina, ka projekta rādītāji nav sasniegti vai pārskats netiek iesniegts 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minētajā termiņā, kapitāla atlaide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līdz brīdim, kad tiek piemērota kapitāla atlaide, aizdevuma pamatsumma vai cita finansētāja aizdevuma pamatsumma ir atmaksāta tādā apmērā, ka tās atlikums ir mazāks par piemērojamo kapitāla atlaidi, piemērojamās kapitāla atlaides apmēru samazina līdz faktiskajam aizdevuma vai cita finansētāja aizdevuma pamatsummas atlikuma apmēram.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saimnieciskās darbības veicējs projekta īstenošanai piesaista cita finansētāja aizdevumu un sabiedrības "Altum" garantiju, sabiedrība "Altum" kapitāla atlaidi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saimnieciskās darbības veicējs projekta īstenošanai piesaista sabiedrības "Altum" aizdevumu, sabiedrība "Altum" kapitāla atlaidi piemēro piešķirtās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Ar valsts atbalstu saistītie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38.a panta 11., 14. un 15. punktu, 38. panta 4., 5. un 6. punktu un 41. panta 7. un 8. punktu,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procentus lielajam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procentus vidējam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procentus sīkajam (mikro) un mazajam saimnieciskās darbības veicējam.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30.8.</w:t>
      </w:r>
      <w:r w:rsidR="00000000" w:rsidRPr="00000000" w:rsidDel="00000000">
        <w:rPr>
          <w:rtl w:val="0"/>
        </w:rPr>
        <w:t xml:space="preserve"> apakšpunktā</w:t>
      </w:r>
      <w:r w:rsidR="00000000" w:rsidRPr="00000000" w:rsidDel="00000000">
        <w:rPr>
          <w:rtl w:val="0"/>
        </w:rPr>
        <w:t xml:space="preserve"> minētajām izmaksām tiek sniegts saskaņā ar Komisijas regulas Nr. </w:t>
      </w:r>
      <w:r w:rsidR="00000000" w:rsidRPr="00000000" w:rsidDel="00000000">
        <w:rPr>
          <w:rtl w:val="0"/>
        </w:rPr>
        <w:t xml:space="preserve">651/2014</w:t>
      </w:r>
      <w:r w:rsidR="00000000" w:rsidRPr="00000000" w:rsidDel="00000000">
        <w:rPr>
          <w:rtl w:val="0"/>
        </w:rPr>
        <w:t xml:space="preserve"> 41. pantu,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procentus lielajam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procentus vidējam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procentus sīkajam (mikro) un mazajam saimnieciskās darbības veicējam.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atbalstu sniedz kā</w:t>
      </w:r>
      <w:r w:rsidR="00000000" w:rsidRPr="00000000" w:rsidDel="00000000">
        <w:rPr>
          <w:i w:val="1"/>
          <w:rtl w:val="0"/>
        </w:rPr>
        <w:t xml:space="preserve"> 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w:t>
      </w:r>
      <w:r w:rsidR="00000000" w:rsidRPr="00000000" w:rsidDel="00000000">
        <w:rPr>
          <w:rtl w:val="0"/>
        </w:rPr>
        <w:t xml:space="preserve"> atbalsts kopā ar iepriekšējo triju gadu periodā, skaitot no </w:t>
      </w:r>
      <w:r w:rsidR="00000000" w:rsidRPr="00000000" w:rsidDel="00000000">
        <w:rPr>
          <w:i w:val="1"/>
          <w:rtl w:val="0"/>
        </w:rPr>
        <w:t xml:space="preserve">de minimis </w:t>
      </w:r>
      <w:r w:rsidR="00000000" w:rsidRPr="00000000" w:rsidDel="00000000">
        <w:rPr>
          <w:rtl w:val="0"/>
        </w:rPr>
        <w:t xml:space="preserve">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minēto limitu, ievērojot Komisijas regulas Nr.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Komisijas regulas Nr. </w:t>
      </w:r>
      <w:r w:rsidR="00000000" w:rsidRPr="00000000" w:rsidDel="00000000">
        <w:rPr>
          <w:rtl w:val="0"/>
        </w:rPr>
        <w:t xml:space="preserve">2023/2831</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atlaides apmērs un sabiedrības "Altum" aizdevums kopā nepārsniedz šo noteikumu </w:t>
      </w:r>
      <w:r w:rsidR="00000000" w:rsidRPr="00000000" w:rsidDel="00000000">
        <w:rPr>
          <w:rtl w:val="0"/>
        </w:rPr>
        <w:t xml:space="preserve">76.1.</w:t>
      </w:r>
      <w:r w:rsidR="00000000" w:rsidRPr="00000000" w:rsidDel="00000000">
        <w:rPr>
          <w:rtl w:val="0"/>
        </w:rPr>
        <w:t xml:space="preserve"> apakšpunktā</w:t>
      </w:r>
      <w:r w:rsidR="00000000" w:rsidRPr="00000000" w:rsidDel="00000000">
        <w:rPr>
          <w:rtl w:val="0"/>
        </w:rPr>
        <w:t xml:space="preserve"> minēto limitu, vienlaikus ievērojot šo noteikumu </w:t>
      </w:r>
      <w:r w:rsidR="00000000" w:rsidRPr="00000000" w:rsidDel="00000000">
        <w:rPr>
          <w:rtl w:val="0"/>
        </w:rPr>
        <w:t xml:space="preserve">79.</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Sabiedrības "Altum" aizdevumam subsīdijas ekvivalentu aprēķina, summējot kapitāla atlaides un aizdevuma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daļai, kas ir vienāda ar piešķirto kapitāla atlaidi, subsīdijas ekvivalents ir vienāds ar saimnieciskās darbības veicējam piešķirto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Sabiedrības "Altum" garantijai un kapitāla atlaidei subsīdijas ekvivalentu aprēķina, summējot kapitāla atlaides un garantijas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atlaidei subsīdijas ekvivalents ir vienāds ar saimnieciskās darbības veicējam piešķirto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garantijai subsīdijas ekvivalentu aprēķina: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saimnieciskās darbības veicējam –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šo noteikumu </w:t>
      </w:r>
      <w:r w:rsidR="00000000" w:rsidRPr="00000000" w:rsidDel="00000000">
        <w:rPr>
          <w:rtl w:val="0"/>
        </w:rPr>
        <w:t xml:space="preserve">77.2.</w:t>
      </w:r>
      <w:r w:rsidR="00000000" w:rsidRPr="00000000" w:rsidDel="00000000">
        <w:rPr>
          <w:rtl w:val="0"/>
        </w:rPr>
        <w:t xml:space="preserve"> apakšpunktā</w:t>
      </w:r>
      <w:r w:rsidR="00000000" w:rsidRPr="00000000" w:rsidDel="00000000">
        <w:rPr>
          <w:rtl w:val="0"/>
        </w:rPr>
        <w:t xml:space="preserve"> minēto Eiropas Komisijas konkrētajam periodam noteikto bāzes likmi;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saimnieciskās darbības veicējam –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Finansējumu, kas piešķirts saskaņā ar Komisijas regulu Nr. </w:t>
      </w:r>
      <w:r w:rsidR="00000000" w:rsidRPr="00000000" w:rsidDel="00000000">
        <w:rPr>
          <w:rtl w:val="0"/>
        </w:rPr>
        <w:t xml:space="preserve">651/2014</w:t>
      </w:r>
      <w:r w:rsidR="00000000" w:rsidRPr="00000000" w:rsidDel="00000000">
        <w:rPr>
          <w:rtl w:val="0"/>
        </w:rPr>
        <w:t xml:space="preserve">, šo noteikumu ietvaros nedrīkst apvienot ar citu valsts atbalstu par vienām un tām pašām attiecināmajām izmaksām, ja izmaksas tiek finansētas no Eiropas Savienības fondu saņemtā finansējuma.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saņemtu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651/2014</w:t>
      </w:r>
      <w:r w:rsidR="00000000" w:rsidRPr="00000000" w:rsidDel="00000000">
        <w:rPr>
          <w:rtl w:val="0"/>
        </w:rPr>
        <w:t xml:space="preserve">, saimnieciskās darbības veicējs nodrošina,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sākšanas projektā. Ja darbi pie projekta ir uzsākti pirms atbalsta pieteikumu iesniegšanas, atbalsta pieteikums ir noraidāms;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projekta attiecināmajām izmaksām tiek sniegts atbalsts vairāku valsts atbalsta programmu ietvaros, saimnieciskās darbības veicējs darbus projektā var uzsākt tikai pēc tam, kad visās valsts iestādēs, kurās šim pašam projektam saimnieciskās darbības veicējs ir pieteicies vai plāno pieteikties, ir saņemts atbalsta pieteikums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darbības un plānoto vai piešķirto atbalsta summu un intensitāti;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apliecina,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Sabiedrība "Altum" informāciju par atbalstu, kas izsniegts saskaņā ar Komisijas regulu Nr. </w:t>
      </w:r>
      <w:r w:rsidR="00000000" w:rsidRPr="00000000" w:rsidDel="00000000">
        <w:rPr>
          <w:rtl w:val="0"/>
        </w:rPr>
        <w:t xml:space="preserve">651/2014</w:t>
      </w:r>
      <w:r w:rsidR="00000000" w:rsidRPr="00000000" w:rsidDel="00000000">
        <w:rPr>
          <w:rtl w:val="0"/>
        </w:rPr>
        <w:t xml:space="preserve">, publicē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Eiropas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saistītos datus glabā 10 gadus no dienas, kad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punktā</w:t>
      </w:r>
      <w:r w:rsidR="00000000" w:rsidRPr="00000000" w:rsidDel="00000000">
        <w:rPr>
          <w:rtl w:val="0"/>
        </w:rPr>
        <w:t xml:space="preserve"> noteikto informāciju sabiedrība "Altum" pēc pieprasījuma iesniedz Ekonomikas ministrijai, Finanšu ministrijai kā Eiropas Savienības fondu revīzijas iestādei un Eiropas Savienības fondu vadošajai iestādei, Centrālajai finanšu un līguma aģentūrai kā sadarbības iestādei un Eiropas Komisijas pilnvarotajām personām.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Saimnieciskās darbības veicējs nodrošina,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veikta informācijas uzskaite par sniegto finansējumu atbilstoši Komisijas regulas Nr. </w:t>
      </w:r>
      <w:r w:rsidR="00000000" w:rsidRPr="00000000" w:rsidDel="00000000">
        <w:rPr>
          <w:rtl w:val="0"/>
        </w:rPr>
        <w:t xml:space="preserve">651/2014</w:t>
      </w:r>
      <w:r w:rsidR="00000000" w:rsidRPr="00000000" w:rsidDel="00000000">
        <w:rPr>
          <w:rtl w:val="0"/>
        </w:rPr>
        <w:t xml:space="preserve"> 12. pantam. Minēto informāciju glabā 10 gadus no dienas, kad piešķirts atbalsts saskaņā ar Komisijas regulas Nr. </w:t>
      </w:r>
      <w:r w:rsidR="00000000" w:rsidRPr="00000000" w:rsidDel="00000000">
        <w:rPr>
          <w:rtl w:val="0"/>
        </w:rPr>
        <w:t xml:space="preserve">651/2014</w:t>
      </w:r>
      <w:r w:rsidR="00000000" w:rsidRPr="00000000" w:rsidDel="00000000">
        <w:rPr>
          <w:rtl w:val="0"/>
        </w:rPr>
        <w:t xml:space="preserve"> 38., 38.a vai 41. pantu, un pēc pieprasījuma iesniedz Ekonomikas ministrijai, Finanšu ministrijai kā Eiropas Savienības fondu revīzijas iestādei un Eiropas Savienības fondu vadošajai iestādei, Centrālajai finanšu un līgumu aģentūrai kā sadarbības iestādei, kā arī Eiropas Komisijas pilnvarotajām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saimnieciskās darbības veicējam ir pienākums atmaksāt sabiedrībai "Altum" visu projekta ietvaros saņemto nelikumīgo valsts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Atbalsts, kas sniegts saskaņā ar Eiropas Komisijas regulas Nr. </w:t>
      </w:r>
      <w:r w:rsidR="00000000" w:rsidRPr="00000000" w:rsidDel="00000000">
        <w:rPr>
          <w:rtl w:val="0"/>
        </w:rPr>
        <w:t xml:space="preserve">651/2014</w:t>
      </w:r>
      <w:r w:rsidR="00000000" w:rsidRPr="00000000" w:rsidDel="00000000">
        <w:rPr>
          <w:rtl w:val="0"/>
        </w:rPr>
        <w:t xml:space="preserve"> 38.a pantu, nepārsniedz paziņošanas robežvērtības, kas ir atrunātas Eiropas Komisijas regulas Nr. </w:t>
      </w:r>
      <w:r w:rsidR="00000000" w:rsidRPr="00000000" w:rsidDel="00000000">
        <w:rPr>
          <w:rtl w:val="0"/>
        </w:rPr>
        <w:t xml:space="preserve">651/2014</w:t>
      </w:r>
      <w:r w:rsidR="00000000" w:rsidRPr="00000000" w:rsidDel="00000000">
        <w:rPr>
          <w:rtl w:val="0"/>
        </w:rPr>
        <w:t xml:space="preserve"> 4. panta "sc" apakšpunktā: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tai skaitā saistīto uzņēmumu grupas līmenī;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projekta ietvaros, par kuru noslēgts atbalsta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saimnieciskās darbības veicējam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un Komisijas regulu Nr. </w:t>
      </w:r>
      <w:r w:rsidR="00000000" w:rsidRPr="00000000" w:rsidDel="00000000">
        <w:rPr>
          <w:rtl w:val="0"/>
        </w:rPr>
        <w:t xml:space="preserve">2023/2831</w:t>
      </w:r>
      <w:r w:rsidR="00000000" w:rsidRPr="00000000" w:rsidDel="00000000">
        <w:rPr>
          <w:rtl w:val="0"/>
        </w:rPr>
        <w:t xml:space="preserve"> var pieņemt līdz šo regulu darbības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25-TA-1374</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25-TA-1374</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noteikumu_konsolidētā_versija_25-TA-1374.docx</dc:title>
</cp:coreProperties>
</file>

<file path=docProps/custom.xml><?xml version="1.0" encoding="utf-8"?>
<Properties xmlns="http://schemas.openxmlformats.org/officeDocument/2006/custom-properties" xmlns:vt="http://schemas.openxmlformats.org/officeDocument/2006/docPropsVTypes"/>
</file>