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Valkas novada pašvaldības finanšu situāciju un risinājumiem turpmākajām darbībām"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Valkas novada pašvaldība varētu sabalansēt 2026. gada budžetu un nodrošināt trūkstošo finansējumu pašvaldības autonomo funkciju izpildei un uzņemto saistību izpildei, Valkas novada pašvaldībai trūkstošo finansējumu 370 887 </w:t>
      </w:r>
      <w:r w:rsidR="00000000" w:rsidRPr="00000000" w:rsidDel="00000000">
        <w:rPr>
          <w:i w:val="1"/>
          <w:rtl w:val="0"/>
        </w:rPr>
        <w:t xml:space="preserve">euro</w:t>
      </w:r>
      <w:r w:rsidR="00000000" w:rsidRPr="00000000" w:rsidDel="00000000">
        <w:rPr>
          <w:rtl w:val="0"/>
        </w:rPr>
        <w:t xml:space="preserve"> apmērā nodrošināt, veicot grozījumus 2018.gada 26.jūlija valsts aizdevuma Pārjaunojuma līgumā Nr.A2/1/18/484 un pārceļot daļu no 2026.gadā plānotā aizdevuma pamatsummas maksājuma apmērā uz nākošajiem gadiem, sākot ar 2030.gadu noteiktajos maksājuma datumos palielinot plānotos pamatsummas maksājumus, nemainot valsts aizdevuma atmaksas gala termiņu.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kasei sagatavot finanšu ministra rīkojumu par šī protokollēmuma 2.punktā minētā valsts aizdevumu pamatsummas pārcelšanu un noslēgt ar Valkas novada pašvaldību attiecīgus grozījumus valsts aizdevumu atmaksas grafikā, kad pašvaldība ir iesniegusi Finanšu ministrijā domes lēmumu par grozījumiem 2018.gada 26.jūlija valsts aizdevuma Pārjaunojuma līguma Nr.A2/1/18/484 pamatsummas atmaksas grafikā, ievērojot šī protokollēmuma 2.punktā minētos nosacījumus.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ministrijai uzdot Valkas novada pašvaldībai līdz 2026.gada 1.jūnijam iesniegt Finanšu ministrijā: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domē apstiprinātus grozījumus 2026.gada budžetā, kuros ņemtas vērā 2.punktā minētās izmaiņas un iekļauti visi izdevumi uzņemto saistību izpildei un autonomo funkciju nodrošināšanai, izdevumi ir plānoti atbilstoši pieejamiem resursiem, un nodrošināts, ka netiek plānotas saistības bez finansiāla seguma, ka nodokļu un nenodokļu ieņēmumi un dotācija no Pašvaldību finanšu izlīdzināšanas fonda sedz no pašvaldības budžeta finansētus uzturēšanas izdevumus, un ka ieņēmumi no nekustamā īpašuma pārdošanas ir resurss vienreizēju izdevumu segšanai, nosakot izdevumus, kas tiks segti no šiem ieņēmumiem;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domē apstiprinātu precizētu finanšu optimizācijas plānu 2026.-2028.gadam, lai nodrošinātu pašvaldības autonomo funkciju izpildi atbilstoši likumos noteiktajam un finanšu stabilitāti ilgtermiņā, nepieciešamības gadījumā papildinot plānu ar jauniem pasākumiem un precīzākām pasākumu ietekmēm;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domē apstiprinātu Eiropas Savienības fondu un pārējās ārvalstu finanšu palīdzības līdzfinansēto projektu, Eiropas Atveseļošanas fonda finansēto projektu un emisijas kvotu izsoļu ieņēmumu instrumentu līdzfinansēto projektu sarakstu, kurus pašvaldība plāno īsteno 2026.-2028.gadā, sarindojot šos projektus prioritārā secībā, norādot to finansēšanas resursus pa gadiem un ietekmi uz pašvaldības budžetu un saistību apmēru.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Aicināt Valsts kontroli veikt padziļinātu revīziju Valkas novada pašvaldībā saistībā ar tās izvēlēto siltumapgādes un ūdenssaimniecības pakalpojumu sniegšanas modeli un tā finansēšanu.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Valkas novada pašvaldība nespēj norēķināties ar kreditoriem, tajā skaitā savlaicīgi veikt nodokļu maksājumus, un tā nerod risinājumus budžeta situācijas sakārtošanai ilgtermiņā, lai nodrošinātu autonomās funkciju izpildi, Finanšu ministrijai jautājumu risināt atbilstoši Likuma par budžetu un finanšu vadību 45.</w:t>
      </w:r>
      <w:r w:rsidR="00000000" w:rsidRPr="00000000" w:rsidDel="00000000">
        <w:rPr>
          <w:vertAlign w:val="superscript"/>
          <w:rtl w:val="0"/>
        </w:rPr>
        <w:t xml:space="preserve">1</w:t>
      </w:r>
      <w:r w:rsidR="00000000" w:rsidRPr="00000000" w:rsidDel="00000000">
        <w:rPr>
          <w:rtl w:val="0"/>
        </w:rPr>
        <w:t xml:space="preserve"> pantā “Pašvaldību finanšu stabilizācija un valsts budžeta aizdevums pašvaldības finanšu stabilizācijai” noteiktajam.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26-TA-684</w:t>
    </w:r>
    <w:r>
      <w:br/>
    </w:r>
    <w:r w:rsidR="00000000" w:rsidRPr="00000000" w:rsidDel="00000000">
      <w:rPr>
        <w:rtl w:val="0"/>
      </w:rPr>
      <w:t xml:space="preserve">Izdrukāts 29.07.2026. 23.58 - 2.0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mk_sēdes_protokollēmuma_projekts_26-TA-684.docx</dc:title>
</cp:coreProperties>
</file>

<file path=docProps/custom.xml><?xml version="1.0" encoding="utf-8"?>
<Properties xmlns="http://schemas.openxmlformats.org/officeDocument/2006/custom-properties" xmlns:vt="http://schemas.openxmlformats.org/officeDocument/2006/docPropsVTypes"/>
</file>