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Nozaru ekspertu padomju izveidošanas, darbības un darbības koordinācijas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Profesionālās izglītības likuma</w:t>
      </w:r>
      <w:r>
        <w:br/>
      </w:r>
      <w:r w:rsidR="00000000" w:rsidRPr="00000000" w:rsidDel="00000000">
        <w:rPr>
          <w:rStyle w:val="paragraph"/>
          <w:i w:val="1"/>
          <w:rtl w:val="0"/>
        </w:rPr>
        <w:t xml:space="preserve">7. panta 14. punktu un 12. panta desmito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tiek izveidotas un darbojas nozaru ekspertu padomes (turpmāk – padome), kā arī kārtību, kādā tiek koordinēta padomju darbība.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Padomes izveidošana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sastāvā iekļauj nozaru darba devēju vai to apvienību, nozaru profesionālo organizāciju, arodbiedrību vai darbinieku un valsts institūciju deleģētus pārstāvjus. Atbilstoši attiecīgās padomes kompetencē esošo jautājumu specifikai padomes darbā bez balsstiesībām var pieaicināt izglītības iestāžu un pašvaldību pārstāvjus un citus nozares ekspertus.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Nozares darba devēju organizāciju un nozares profesionālo organizāciju pārstāvji veido ne mazāk kā pusi no attiecīgās padomes sastāva.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padomes izveidošanu pieņem Nacionālās trīspusējās sadarbības padomes Profesionālās izglītības un nodarbinātības trīspusējās sadarbības apakšpadome (turpmāk – sadarbības apakšpadome).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izveidošanu ir tiesīgas ierosināt nozares darba devēju vai to apvienību, nozaru profesionālo organizāciju,  arodbiedrības  vai darbinieku pārstāvji, attiecīgās ministrijas un Profesionālās izglītības likumā noteiktā institūcija, kuras kompetencē ir padomes darbības koordinēšana (turpmāk – koordinācijas institūcija).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Nozares darba devēju vai to apvienību, nozaru profesionālo organizāciju, arodbiedrības vai darbinieku pārstāvju vai attiecīgās ministrijas ierosinājumu par padomes izveidošanu iesniedz koordinācijas institūcijai.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Koordinācijas institūcija ierosinājumu par padomes izveidošanu iesniedz sadarbības apakšpadomei.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Šo noteikumu 2. punktā minētās institūcijas pārstāvjus darbam padomē deleģē, iesniedzot koordinācijas institūcijai attiecīgu iesniegumu. Iesniegumā norāda pārstāvja vārdu, uzvārdu, kontaktinformāciju un pamatojumu pārstāvja atbilstībai darbam attiecīgajā padomē, minot atbilstošo izglītību un pieredzi.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institucionālo pārstāvniecību  pēc koordinācijas institūcijas priekšlikuma apstiprina sadarbības apakšpadome.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Padomes darbība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 veic Profesionālās izglītības likumā noteiktās funkcijas, ievērojot Profesionālās izglītības likumā noteiktās padomes tiesības.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 darbojas saskaņā ar tās nolikumu, ko apstiprina sadarbības apakšpadome.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Padomes darbu vada un padomi pārstāv padomes priekšsēdētājs. Padomes priekšsēdētāja prombūtnes laikā padomes priekšsēdētāja pienākumus pilda padomes priekšsēdētāja vietnieks vai padomes priekšsēdētāja pilnvarots padomes loceklis. Padomes priekšsēdētāju padome ievēlē no padomes locekļu vidus. Padomes nolikumā nosaka padomes priekšsēdētāja ievēlēšanas termiņu un pārvēlēšanas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Padomes sēdes notiek saskaņā ar padomes sēžu grafiku, bet ne retāk kā divas reizes gadā. Padomes sēžu grafiku apstiprina padome, saskaņojot ar koordinācijas institūciju. Padomes sēdes var organizēt arī attālināti, izmantojot koordinācijas institūcijas videokonferences platformu.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sēdes sasauc un padomes sēdes vada padomes priekšsēdētājs.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sēdes darba kārtību apstiprina padome.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Padomes loceklis ir tiesīgs ierosināt sasaukt padomes ārkārtas sēdi, iesniedzot iesniegumu padomes priekšsēdētājam, bet priekšsēdētāja prombūtnes laikā priekšsēdētāja vietniekam.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Padomes locekļus par kārtējo padomes sēdi informē vismaz septiņas dienas iepriekš, bet par padomes ārkārtas sēdi - vismaz piecas dienas iepriekš, nosūtot uzaicinājumu uz padomes locekļa norādīto elektroniskā pasta adresi, uzaicinājumā ietverot informāciju par sēdes norises laiku, vietu un darba kārtības priekšlikumu.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Padomes sēdes tiek protokolētas. Koordinācijas institūcija septiņu dienu laikā sagatavo padomes sēdes protokolu un saskaņo to ar padomes locekļiem.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Padomes sēdes protokolu paraksta padomes priekšsēdētājs. Parakstīto protokolu koordinācijas institūcija trīs darbdienu laikā nosūta visiem padomes locekļiem.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Padome par tās kompetencē esošajiem jautājumiem lēmumu pieņem ar padomes locekļu balsu vairākumu. Attiecīgās padomes nolikumā var paredzēt lielāku nepieciešamo balsu pārsvaru, ievērojot attiecīgās padomes darbības specifiku, institucionālo pārstāvniecību vai skaitlisko sastāvu.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Padome ir tiesīga pieņemt lēmumus, izskatot jautājumus rakstveida procedūrā (elektroniski), nesasaucot padomes sēdi.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Izskatot jautājumu rakstveida procedūrā (elektroniski), piemēro šādu kārtību: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koordinācijas institūcija sagatavo un, izmantojot elektronisko pastu, nosūta padomes locekļiem lēmuma projektu un lēmuma pieņemšanai nepieciešamos dokumentus;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padomes locekļi ne vēlāk kā piecu darba dienu laikā sagatavo viedokli par lēmuma projektu un, izmantojot elektronisko pastu, nosūta to koordinācijas institūcijai;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elektroniski saņemtos viedokļus pievieno elektroniskās saskaņošanas protokolam. Elektroniskās saskaņošanas protokolu paraksta padomes priekšsēdētājs vai viņa vietnieks, vai padomes priekšsēdētāja pilnvarots padomes loceklis;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koordinācijas institūcija par lēmuma pieņemšanu piecu dienu laikā informē padomes locekļus;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lēmums rakstveida procedūrā (elektroniski) netiek pieņemts, jautājumu virza izskatīšanai padomes sēdē.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Atbilstoši attiecīgās padomes kompetencē esošajiem jautājumiem vai darbības specifikai padomei ir tiesības izveidot apakšpadomes vai darba grupas konkrētu padomes kompetencē esošu jautājumu risināšanai.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Padomes izveidotās darba grupas darbojas atbilstoši lēmumam par to izveidošanu un sniedz padomei priekšlikumus par to kompetencē esošajiem jautājumiem.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Padomes izveidotā  apakšpadome ir patsāvīga padomes struktūrvienība, kuras kompetencē ir daļa no padomes kompetencē esošajiem jautājumiem un kurā piedalās daļa no padomes locekļiem ar atbilstošu kompetenci.  Apakšpadome darbojas atbilstoši šādai kārtībai: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apakšpadome ir tiesīga pieņemt lēmumus ar apakšpadomes locekļu balsu vairākumu;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apakšpadomes darbu vada apakšpadomes priekšsēdētājs, kuru ievēl no apakšpadomes locekļu vidus;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apakšpadomes vadītāja prombūtnes laikā apakšpadomes vadītāja pienākumus pilda tā pilnvarots apakšpadomes loceklis;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apakšpadomes sēdes  protokolē un koordinācijas institūcija septiņu dienu laikā sagatavo apakšpadomes sēdes protokolu un saskaņo to ar apakšpadomes sēdes vadītāju.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Padomes reorganizāciju vai likvidāciju ir tiesīgas ierosināt nozares darba devēju vai to apvienību, nozaru profesionālo organizāciju,  arodbiedrības  vai darbinieku pārstāvji, attiecīgās ministrijas un pati padome, iesniedzot iesniegumu koordinācijas institūcijai, kā arī koordinācijas institūcija un Profesionālās izglītības likumā noteiktā institūcija, kas ir nacionālais nozaru ekspertu padomju koordinators (turpmāk - nacionālais nozaru ekspertu padomju koordinators) pēc savas iniciatīvas. Koordinācijas institūcija un nacionālais nozaru ekspertu padomju koordinators sagatavo priekšlikumu par padomes likvidāciju un iesniedz sadarbības apakšpadomei, kura pieņem  lēmumu par padomes reorganizāciju vai likvidāciju.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Padomes darbības koordinācija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Koordinācijas institūcija nodrošina šajos noteikumos noteikto uzdevumu izpildi, tai skaitā: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iesniegumus par padomes izveidošanu, koordinācijas institūcijas tīmekļvietnē nodrošina informācijas pieejamību par saņemtajiem ierosinājumiem jaunas padomes izveidošanai, sagatavo un iesniedz sadarbības apakšpadomei attiecīgus priekšlikumus lēmuma pieņemšanai;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attiecīgās nozares specifiku, sagatavo priekšlikumus par padomes institucionālo pārstāvniecību un iesniedz sadarbības apakšpadomei apstiprināšanai;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 un iesniedz sadarbības apakšpadomei priekšlikumus par padomes personālsastāvu;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sagatavo un iesniedz sadarbības apakšpadomei priekšlikumus par padomes nolikumu;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 padomes sēžu grafiku;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materiāli un tehniski nodrošina padomes sēžu norisi;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apriti starp padomes locekļiem, tai skaitā padomes sēžu protokolu sagatavošanu, saskaņošanu un parakstīšanu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nodrošina dokumentu un informācijas apriti starp padomi un citām institūcijām padomes kompetences jautājumos;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glabā padomes sēžu protokolus un informāciju par padomes darbību, kā arī nodrošina informācijas pieejamību koordinācijas institūcijas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izskata padomes iesniegto padomes darbības pārskatu, sagatavo un iesniedz priekšlikumus sadarbības apakšpadomei par tā apstiprināšanu;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izskata iesniegtos ierosinājumus par padomes reorganizāciju vai  likvidāciju, sagatavo un iesniedz sadarbības apakšpadomei attiecīgus priekšlikumus.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Nacionālais nozaru ekspertu padomju koordinators sadarbojas ar  koordinācijas institūcijām, nodrošina to savstarpējo informācijas apmaiņu, risina jautājumus, kas attiecas uz visām padomēm.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 Atzīt par spēku zaudējušiem Ministru kabineta 2016. gada 15. jūlija  noteikumus Nr. 485 "Nozaru ekspertu padomju izveidošanas, darbības un darbības koordinācijas kārtība" (Latvijas Vēstnesis, 2016, 141.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23-TA-778</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23-TA-778</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noteikumu_projekts_23-TA-778.docx</dc:title>
</cp:coreProperties>
</file>

<file path=docProps/custom.xml><?xml version="1.0" encoding="utf-8"?>
<Properties xmlns="http://schemas.openxmlformats.org/officeDocument/2006/custom-properties" xmlns:vt="http://schemas.openxmlformats.org/officeDocument/2006/docPropsVTypes"/>
</file>