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16. jūnija noteikumos Nr. 383 "Noteikumi par garantijām saimnieciskās darbības veicējiem konkurētspējas uzlabošanai"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w:t>
      </w:r>
      <w:r w:rsidR="00000000" w:rsidRPr="00000000" w:rsidDel="00000000">
        <w:rPr>
          <w:rStyle w:val="paragraph"/>
          <w:i w:val="1"/>
          <w:rtl w:val="0"/>
        </w:rPr>
        <w:t xml:space="preserve"> Attīstības finanšu institūcijas likuma</w:t>
      </w:r>
      <w:r w:rsidR="00000000" w:rsidRPr="00000000" w:rsidDel="00000000">
        <w:rPr>
          <w:rStyle w:val="paragraph"/>
          <w:i w:val="1"/>
          <w:rtl w:val="0"/>
        </w:rPr>
        <w:t xml:space="preserve"> 12. panta</w:t>
      </w:r>
      <w:r>
        <w:br/>
      </w:r>
      <w:r w:rsidR="00000000" w:rsidRPr="00000000" w:rsidDel="00000000">
        <w:rPr>
          <w:rStyle w:val="paragraph"/>
          <w:i w:val="1"/>
          <w:rtl w:val="0"/>
        </w:rPr>
        <w:t xml:space="preserve">ceturto daļu un Eiropas Savienības struktūrfondu</w:t>
      </w:r>
      <w:r>
        <w:br/>
      </w:r>
      <w:r w:rsidR="00000000" w:rsidRPr="00000000" w:rsidDel="00000000">
        <w:rPr>
          <w:rStyle w:val="paragraph"/>
          <w:i w:val="1"/>
          <w:rtl w:val="0"/>
        </w:rPr>
        <w:t xml:space="preserve">un Kohēzijas fonda 2014.–2020. gada plānošanas</w:t>
      </w:r>
      <w:r>
        <w:br/>
      </w:r>
      <w:r w:rsidR="00000000" w:rsidRPr="00000000" w:rsidDel="00000000">
        <w:rPr>
          <w:rStyle w:val="paragraph"/>
          <w:i w:val="1"/>
          <w:rtl w:val="0"/>
        </w:rPr>
        <w:t xml:space="preserve">perioda vadības likuma 20. panta 14.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2020. gada 16. jūnija noteikumos Nr. 383 "Noteikumi par garantijām saimnieciskās darbības veicējiem konkurētspējas uzlabošanai" (Latvijas Vēstnesis, 2020, 119.,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Šo noteikumu izpratnē jaundibināts saimnieciskās darbības veicējs ir sīkais (mikro), mazais un vidējais saimnieciskās darbības veicējs – juridiska persona, kas ne agrāk kā trīs gadus pirms garantijas pieteikuma iesniegšanas dienas ir reģistrēta attiecīgajā reģistrā un kurai nav kredītvēstures vai novērtējuma, kas pamatots ar komersanta vai saistīto personu bilanci."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Sabiedrībai "Altum" pieejamais finansējums garantiju sniegšanai ir: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3.1.1.1. pasākumam – Eiropas Reģionālās attīstības fonda (turpmāk – ERAF) finansējums 43 800 000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darbības programmas "Uzņēmējdarbība un inovācijas" 2.2.1.4.1. apakšaktivitātes "Atbalsts aizdevumu veidā komersantu konkurētspējas uzlabošanai" ietvaros atmaksātais publiskais finansējums – 6 000 000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 šo noteikumu 3.2. apakšpunktā minētajiem saimnieciskās darbības veicējiem: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7.3.1. 3.1.3. aktivitātei "Apmācības un konsultācijas komercdarbības un pašnodarbinātības uzsācējiem" – 935 586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7.3.2. otro reizi atmaksātais finansējums darbības programmas "Cilvēkresursi un nodarbinātība" 1.3.1.2. aktivitātei "Atbalsts pašnodarbinātības un uzņēmējdarbības uzsākšanai" – 482 840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7.3.3. starta un mikroaizdevumu programmas atmaksātais finansējums – līdz 1 500 000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7.3.4. Latvijas mazo un vidējo komersantu mikrokreditēšanas programmas atmaksu publiskais finansējums – 595 050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7.3.5. valsts budžeta finansējums – 4 500 000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7.4. 15 300 000 </w:t>
      </w:r>
      <w:r w:rsidR="00000000" w:rsidRPr="00000000" w:rsidDel="00000000">
        <w:rPr>
          <w:i w:val="1"/>
          <w:rtl w:val="0"/>
        </w:rPr>
        <w:t xml:space="preserve">euro</w:t>
      </w:r>
      <w:r w:rsidR="00000000" w:rsidRPr="00000000" w:rsidDel="00000000">
        <w:rPr>
          <w:rtl w:val="0"/>
        </w:rPr>
        <w:t xml:space="preserve"> ERAF finansējums un 2 700 001 </w:t>
      </w:r>
      <w:r w:rsidR="00000000" w:rsidRPr="00000000" w:rsidDel="00000000">
        <w:rPr>
          <w:i w:val="1"/>
          <w:rtl w:val="0"/>
        </w:rPr>
        <w:t xml:space="preserve">euro</w:t>
      </w:r>
      <w:r w:rsidR="00000000" w:rsidRPr="00000000" w:rsidDel="00000000">
        <w:rPr>
          <w:rtl w:val="0"/>
        </w:rPr>
        <w:t xml:space="preserve">  valsts budžeta finansējums 13.1.1.1. pasākuma ietvaros,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7.4.1. 2021. gada piešķīrums 13 896 344 euro apmērā (11 811 893 </w:t>
      </w:r>
      <w:r w:rsidR="00000000" w:rsidRPr="00000000" w:rsidDel="00000000">
        <w:rPr>
          <w:i w:val="1"/>
          <w:rtl w:val="0"/>
        </w:rPr>
        <w:t xml:space="preserve">euro</w:t>
      </w:r>
      <w:r w:rsidR="00000000" w:rsidRPr="00000000" w:rsidDel="00000000">
        <w:rPr>
          <w:rtl w:val="0"/>
        </w:rPr>
        <w:t xml:space="preserve"> ERAF finansējums un 2 084 452 </w:t>
      </w:r>
      <w:r w:rsidR="00000000" w:rsidRPr="00000000" w:rsidDel="00000000">
        <w:rPr>
          <w:i w:val="1"/>
          <w:rtl w:val="0"/>
        </w:rPr>
        <w:t xml:space="preserve">euro</w:t>
      </w:r>
      <w:r w:rsidR="00000000" w:rsidRPr="00000000" w:rsidDel="00000000">
        <w:rPr>
          <w:rtl w:val="0"/>
        </w:rPr>
        <w:t xml:space="preserve"> valsts budžeta finansējums);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7.4.2. 2022. gada piešķīrums 4 103 656 </w:t>
      </w:r>
      <w:r w:rsidR="00000000" w:rsidRPr="00000000" w:rsidDel="00000000">
        <w:rPr>
          <w:i w:val="1"/>
          <w:rtl w:val="0"/>
        </w:rPr>
        <w:t xml:space="preserve">euro</w:t>
      </w:r>
      <w:r w:rsidR="00000000" w:rsidRPr="00000000" w:rsidDel="00000000">
        <w:rPr>
          <w:rtl w:val="0"/>
        </w:rPr>
        <w:t xml:space="preserve"> apmērā (3 488 107 euro ERAF finansējums un 615 549 </w:t>
      </w:r>
      <w:r w:rsidR="00000000" w:rsidRPr="00000000" w:rsidDel="00000000">
        <w:rPr>
          <w:i w:val="1"/>
          <w:rtl w:val="0"/>
        </w:rPr>
        <w:t xml:space="preserve">euro</w:t>
      </w:r>
      <w:r w:rsidR="00000000" w:rsidRPr="00000000" w:rsidDel="00000000">
        <w:rPr>
          <w:rtl w:val="0"/>
        </w:rPr>
        <w:t xml:space="preserve"> valsts budžeta finansējums).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 Šo noteikumu 7.4. apakšpunkta  finansējuma ietvaros sasniedzamais iznākuma rādītājs, privātais finansējums, kas piesaistīts publiskajam finansējumam: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7.5.1. par 2021. gada piešķīrumu ir 20 000 000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7.5.2. par 2022. gada piešķīrumu ir 10 000 000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Atbalstu piešķir tikai par jauniem finanšu pakalpojumiem,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ja kredītiestāde pagarina darbības termiņu iepriekš noslēgtiem šo noteikumu 8.2., 8.4. vai 8.5. apakšpunktā minētajiem finanšu pakalpojumu līgumiem un sabiedrība "Altum" garantiju piešķir jaunām saistībām, kas rodas pēc grozījumiem finanšu pakalpojumu līgumā;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9.2. ja tiek refinansēts sabiedrības "Altum" aizdevums;".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Šo noteikumu 9. punktā noteiktos nosacījumus nepiemēro, ja tiek pagarināts sabiedrības "Altum" iepriekš garantēto finanšu pakalpojumu līguma darbības termiņš šo noteikumu 8. punktā minētajiem finanšu pakalpojumiem."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16.7.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"16.7. operācijām ar nekustamo īpašumu (NACE 2. redakcijas. L sadaļas "Operācijas ar nekustamo īpašumu" grupa 68.1 "Sava nekustama īpašuma pirkšana un pārdošana" un grupa 68.31 "Starpniecība darbībā ar nekustamo īpašumu"), izņemot 68.1 grupu "Sava nekustama īpašuma pirkšana un pārdošana", ja saimnieciskās darbības veicējs veic nekustamā īpašuma (būves), kura galvenais lietošanas veids atbilstoši normatīvajam regulējumam par būvju klasifikāciju ir triju vai vairāku dzīvokļu māja, būvniecību, atjaunošanu vai pārbūvi ārpus Jūrmalas valstspilsētas, Rīgas valstspilsētas un Rīgas valstspilsētai piegulošo novadu (Mārupes novads, Olaines novads, Ķekavas novads, Salaspils novads, Ropažu novads, Ādažu novads) administratīvās teritorijas."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 16.8.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16.11.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"16.11. projektiem, kas ir fiziski pabeigti vai pilnībā īstenoti, izņemot gadījumu, ja tiek pagarināts sabiedrības "Altum" iepriekš izsniegtās garantijas termiņš vai refinansēts sabiedrības "Altum" aizdevums, ievērojot </w:t>
      </w:r>
      <w:r w:rsidR="00000000" w:rsidRPr="00000000" w:rsidDel="00000000">
        <w:rPr>
          <w:i w:val="1"/>
          <w:rtl w:val="0"/>
        </w:rPr>
        <w:t xml:space="preserve">de minimis</w:t>
      </w:r>
      <w:r w:rsidR="00000000" w:rsidRPr="00000000" w:rsidDel="00000000">
        <w:rPr>
          <w:rtl w:val="0"/>
        </w:rPr>
        <w:t xml:space="preserve"> atbalsta nosacījumus."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21-TA-601</w:t>
    </w:r>
    <w:r>
      <w:br/>
    </w:r>
    <w:r w:rsidR="00000000" w:rsidRPr="00000000" w:rsidDel="00000000">
      <w:rPr>
        <w:rtl w:val="0"/>
      </w:rPr>
      <w:t xml:space="preserve">Izdrukāts 30.07.2026. 00.19 - 1.0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21-TA-601</w:t>
    </w:r>
    <w:r>
      <w:br/>
    </w:r>
    <w:r w:rsidR="00000000" w:rsidRPr="00000000" w:rsidDel="00000000">
      <w:rPr>
        <w:rtl w:val="0"/>
      </w:rPr>
      <w:t xml:space="preserve">Izdrukāts 30.07.2026. 00.19 - 1.0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noteikumu_(grozījumu)_projekts_21-TA-601.docx</dc:title>
</cp:coreProperties>
</file>

<file path=docProps/custom.xml><?xml version="1.0" encoding="utf-8"?>
<Properties xmlns="http://schemas.openxmlformats.org/officeDocument/2006/custom-properties" xmlns:vt="http://schemas.openxmlformats.org/officeDocument/2006/docPropsVTypes"/>
</file>