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Vērtēšanas 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18.02.2020. noteikumiem Nr. 95)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25-TA-1338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25-TA-1338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noteikumu_konsolidētā_versija_p_25-TA-1338.docx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